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7CA2" w14:textId="77777777" w:rsidR="00825409" w:rsidRPr="00E41E20" w:rsidRDefault="00825409" w:rsidP="00935409">
      <w:pPr>
        <w:spacing w:before="480" w:line="240" w:lineRule="auto"/>
        <w:jc w:val="center"/>
        <w:rPr>
          <w:b/>
          <w:sz w:val="28"/>
          <w:szCs w:val="28"/>
        </w:rPr>
      </w:pPr>
      <w:r w:rsidRPr="00E41E20">
        <w:rPr>
          <w:b/>
          <w:sz w:val="28"/>
          <w:szCs w:val="28"/>
        </w:rPr>
        <w:t>ПОЯСНИТЕЛЬНАЯ ЗАПИСКА</w:t>
      </w:r>
    </w:p>
    <w:p w14:paraId="1001EE3F" w14:textId="7A60346A" w:rsidR="00825409" w:rsidRPr="00935409" w:rsidRDefault="00825409" w:rsidP="00935409">
      <w:pPr>
        <w:spacing w:before="480" w:line="240" w:lineRule="auto"/>
        <w:jc w:val="center"/>
        <w:rPr>
          <w:b/>
          <w:sz w:val="28"/>
          <w:szCs w:val="28"/>
        </w:rPr>
      </w:pPr>
      <w:r w:rsidRPr="00E41E20">
        <w:rPr>
          <w:b/>
          <w:sz w:val="28"/>
          <w:szCs w:val="28"/>
        </w:rPr>
        <w:t xml:space="preserve">к проекту федерального закона </w:t>
      </w:r>
      <w:r w:rsidR="002768E0" w:rsidRPr="002768E0">
        <w:rPr>
          <w:b/>
          <w:sz w:val="28"/>
          <w:szCs w:val="28"/>
        </w:rPr>
        <w:t>«О внесении изменений в Федеральный закон «Об информации, информационных технологиях и о защите информации» и иные законодательные акты Российской Федерации» (в части использования и хранения электронных документов)</w:t>
      </w:r>
    </w:p>
    <w:p w14:paraId="351D992A" w14:textId="23533D89" w:rsidR="00825409" w:rsidRDefault="00825409" w:rsidP="00935409">
      <w:pPr>
        <w:spacing w:before="600" w:line="360" w:lineRule="auto"/>
        <w:ind w:firstLine="720"/>
        <w:rPr>
          <w:sz w:val="28"/>
          <w:szCs w:val="28"/>
        </w:rPr>
      </w:pPr>
      <w:r w:rsidRPr="00E41E20">
        <w:rPr>
          <w:sz w:val="28"/>
          <w:szCs w:val="28"/>
        </w:rPr>
        <w:t xml:space="preserve">Проект федерального закона «О внесении изменений в Федеральный закон </w:t>
      </w:r>
      <w:r w:rsidR="00935409">
        <w:rPr>
          <w:sz w:val="28"/>
          <w:szCs w:val="28"/>
        </w:rPr>
        <w:br/>
      </w:r>
      <w:r w:rsidRPr="00E41E20">
        <w:rPr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 и иные законодательные акты Российской Федерации (в части использования и хранения электронных документов)» (далее – законопроект) разработан </w:t>
      </w:r>
      <w:r w:rsidRPr="0001635C">
        <w:rPr>
          <w:sz w:val="28"/>
          <w:szCs w:val="28"/>
        </w:rPr>
        <w:t xml:space="preserve">в целях реализации пункта </w:t>
      </w:r>
      <w:r>
        <w:rPr>
          <w:sz w:val="28"/>
          <w:szCs w:val="28"/>
        </w:rPr>
        <w:t xml:space="preserve">1.2 паспорта </w:t>
      </w:r>
      <w:r w:rsidRPr="0001635C">
        <w:rPr>
          <w:sz w:val="28"/>
          <w:szCs w:val="28"/>
        </w:rPr>
        <w:t>федерального проекта</w:t>
      </w:r>
      <w:r>
        <w:rPr>
          <w:sz w:val="28"/>
          <w:szCs w:val="28"/>
        </w:rPr>
        <w:t xml:space="preserve"> «</w:t>
      </w:r>
      <w:r w:rsidRPr="0001635C">
        <w:rPr>
          <w:sz w:val="28"/>
          <w:szCs w:val="28"/>
        </w:rPr>
        <w:t>Нормативное регулирование цифровой среды</w:t>
      </w:r>
      <w:r>
        <w:rPr>
          <w:sz w:val="28"/>
          <w:szCs w:val="28"/>
        </w:rPr>
        <w:t>» н</w:t>
      </w:r>
      <w:r w:rsidRPr="0001635C">
        <w:rPr>
          <w:sz w:val="28"/>
          <w:szCs w:val="28"/>
        </w:rPr>
        <w:t>ациональн</w:t>
      </w:r>
      <w:r>
        <w:rPr>
          <w:sz w:val="28"/>
          <w:szCs w:val="28"/>
        </w:rPr>
        <w:t>ой</w:t>
      </w:r>
      <w:r w:rsidRPr="000163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Pr="0001635C">
        <w:rPr>
          <w:sz w:val="28"/>
          <w:szCs w:val="28"/>
        </w:rPr>
        <w:t>Цифровая экономика Российской Федерации</w:t>
      </w:r>
      <w:r>
        <w:rPr>
          <w:sz w:val="28"/>
          <w:szCs w:val="28"/>
        </w:rPr>
        <w:t>»</w:t>
      </w:r>
      <w:r w:rsidRPr="0001635C">
        <w:rPr>
          <w:sz w:val="28"/>
          <w:szCs w:val="28"/>
        </w:rPr>
        <w:t xml:space="preserve">. </w:t>
      </w:r>
    </w:p>
    <w:p w14:paraId="4B89B587" w14:textId="5DC8661F" w:rsidR="00825409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 w:rsidRPr="00BF605A">
        <w:rPr>
          <w:sz w:val="28"/>
          <w:szCs w:val="28"/>
        </w:rPr>
        <w:t>Актуальность и свое</w:t>
      </w:r>
      <w:r>
        <w:rPr>
          <w:sz w:val="28"/>
          <w:szCs w:val="28"/>
        </w:rPr>
        <w:t>временность урегулирования указанных вопросов обусловлена</w:t>
      </w:r>
      <w:r w:rsidRPr="00E41E20">
        <w:rPr>
          <w:sz w:val="28"/>
          <w:szCs w:val="28"/>
        </w:rPr>
        <w:t xml:space="preserve"> масштабным переходом </w:t>
      </w:r>
      <w:r>
        <w:rPr>
          <w:sz w:val="28"/>
          <w:szCs w:val="28"/>
        </w:rPr>
        <w:t>государственных органов и юридических лиц</w:t>
      </w:r>
      <w:r w:rsidRPr="00E41E20">
        <w:rPr>
          <w:sz w:val="28"/>
          <w:szCs w:val="28"/>
        </w:rPr>
        <w:t xml:space="preserve"> на электронный документооборот, ростом объема документов,</w:t>
      </w:r>
      <w:r>
        <w:rPr>
          <w:sz w:val="28"/>
          <w:szCs w:val="28"/>
        </w:rPr>
        <w:t xml:space="preserve"> образующихся в деятельности </w:t>
      </w:r>
      <w:r w:rsidR="00CB113E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Pr="00E4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E41E20">
        <w:rPr>
          <w:sz w:val="28"/>
          <w:szCs w:val="28"/>
        </w:rPr>
        <w:t xml:space="preserve">необходимостью оптимизации бизнес-процессов </w:t>
      </w:r>
      <w:r>
        <w:rPr>
          <w:sz w:val="28"/>
          <w:szCs w:val="28"/>
        </w:rPr>
        <w:t xml:space="preserve">в целях </w:t>
      </w:r>
      <w:r w:rsidRPr="00E41E20">
        <w:rPr>
          <w:sz w:val="28"/>
          <w:szCs w:val="28"/>
        </w:rPr>
        <w:t xml:space="preserve">сокращения издержек на хранение и обработку бумажных документов. </w:t>
      </w:r>
      <w:r>
        <w:rPr>
          <w:sz w:val="28"/>
          <w:szCs w:val="28"/>
        </w:rPr>
        <w:t xml:space="preserve">Законопроект направлен </w:t>
      </w:r>
      <w:r w:rsidRPr="00E41E20">
        <w:rPr>
          <w:sz w:val="28"/>
          <w:szCs w:val="28"/>
        </w:rPr>
        <w:t>на совершенствование правового регулирования в сфере создания и использования электронных документов, а также на обеспечение возможности использования электронных документов на протяжении всего срока их хранения, в том числе при переходе на новые форматы.</w:t>
      </w:r>
    </w:p>
    <w:p w14:paraId="7D05CAA4" w14:textId="0FB8D823" w:rsidR="00825409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Расширение сферы применения электронного документооборота должно производиться без ущерба для аутентичности, целостности и доступности электронных документов.  Достижение указанной цели возможно при условии создания инфраструктуры, позволяющей участникам рынка обеспечивать перевод документов из бумажной формы в электронную и наоборот, преобразовывать электронные документы из одного формата в другой, а также </w:t>
      </w:r>
      <w:r w:rsidR="00C1343C">
        <w:rPr>
          <w:sz w:val="28"/>
          <w:szCs w:val="28"/>
        </w:rPr>
        <w:t xml:space="preserve">(по своему усмотрению) </w:t>
      </w:r>
      <w:r>
        <w:rPr>
          <w:sz w:val="28"/>
          <w:szCs w:val="28"/>
        </w:rPr>
        <w:t xml:space="preserve">делегировать функции хранения электронных документов третьим лицам без </w:t>
      </w:r>
      <w:r>
        <w:rPr>
          <w:sz w:val="28"/>
          <w:szCs w:val="28"/>
        </w:rPr>
        <w:lastRenderedPageBreak/>
        <w:t xml:space="preserve">создания угрозы </w:t>
      </w:r>
      <w:r w:rsidR="00C1343C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их сохранности и юридической значимости. </w:t>
      </w:r>
    </w:p>
    <w:p w14:paraId="300CA531" w14:textId="6C02A6A6" w:rsidR="000C2D6B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Законопроект регламентирует ряд востребованных участниками оборота процедур, связанных с переводом документа на материальном (бумажном или аналогичном) носителе в электронный вид и обратно (создание электронных или материальных дубликатов), а также со сменой формата электр</w:t>
      </w:r>
      <w:r w:rsidR="000C2D6B">
        <w:rPr>
          <w:sz w:val="28"/>
          <w:szCs w:val="28"/>
        </w:rPr>
        <w:t>онного документа (конвертация).</w:t>
      </w:r>
      <w:r>
        <w:rPr>
          <w:sz w:val="28"/>
          <w:szCs w:val="28"/>
        </w:rPr>
        <w:t xml:space="preserve"> </w:t>
      </w:r>
      <w:r w:rsidR="000C2D6B">
        <w:rPr>
          <w:sz w:val="28"/>
          <w:szCs w:val="28"/>
        </w:rPr>
        <w:t xml:space="preserve">При этом законопроект не вводит монополию </w:t>
      </w:r>
      <w:r w:rsidR="000305FD">
        <w:rPr>
          <w:sz w:val="28"/>
          <w:szCs w:val="28"/>
        </w:rPr>
        <w:t xml:space="preserve">какого-либо субъекта на осуществление указанных операций, </w:t>
      </w:r>
      <w:r w:rsidR="00CB113E">
        <w:rPr>
          <w:sz w:val="28"/>
          <w:szCs w:val="28"/>
        </w:rPr>
        <w:t xml:space="preserve">– </w:t>
      </w:r>
      <w:r w:rsidR="000305FD">
        <w:rPr>
          <w:sz w:val="28"/>
          <w:szCs w:val="28"/>
        </w:rPr>
        <w:t>в</w:t>
      </w:r>
      <w:r w:rsidR="000C2D6B">
        <w:rPr>
          <w:sz w:val="28"/>
          <w:szCs w:val="28"/>
        </w:rPr>
        <w:t>озможность конвертировать электронные документы, создавать юридически значимые дубликаты документов, а также хранить электронные документы при условии собл</w:t>
      </w:r>
      <w:r w:rsidR="000305FD">
        <w:rPr>
          <w:sz w:val="28"/>
          <w:szCs w:val="28"/>
        </w:rPr>
        <w:t>юдения определенных требований будет предоставлена различным субъектам.</w:t>
      </w:r>
    </w:p>
    <w:p w14:paraId="43EB2F5E" w14:textId="76504718" w:rsidR="00C1343C" w:rsidRPr="008B589A" w:rsidRDefault="00253622" w:rsidP="00C1343C">
      <w:pPr>
        <w:spacing w:before="60" w:line="360" w:lineRule="auto"/>
        <w:ind w:firstLine="720"/>
        <w:rPr>
          <w:sz w:val="28"/>
          <w:szCs w:val="28"/>
        </w:rPr>
      </w:pPr>
      <w:r w:rsidRPr="008A3660">
        <w:rPr>
          <w:sz w:val="28"/>
          <w:szCs w:val="28"/>
        </w:rPr>
        <w:t xml:space="preserve">В ходе конвертации электронных документов (конвертируемого </w:t>
      </w:r>
      <w:r w:rsidR="00286213">
        <w:rPr>
          <w:sz w:val="28"/>
          <w:szCs w:val="28"/>
        </w:rPr>
        <w:br/>
      </w:r>
      <w:r w:rsidRPr="008A3660">
        <w:rPr>
          <w:sz w:val="28"/>
          <w:szCs w:val="28"/>
        </w:rPr>
        <w:t>и конвертированного электронного документа</w:t>
      </w:r>
      <w:r w:rsidR="008A3660" w:rsidRPr="008A3660">
        <w:rPr>
          <w:sz w:val="28"/>
          <w:szCs w:val="28"/>
        </w:rPr>
        <w:t xml:space="preserve"> разных форматов </w:t>
      </w:r>
      <w:r w:rsidR="00CB113E">
        <w:rPr>
          <w:sz w:val="28"/>
          <w:szCs w:val="28"/>
        </w:rPr>
        <w:t>–</w:t>
      </w:r>
      <w:r w:rsidR="00CB113E" w:rsidRPr="008A3660">
        <w:rPr>
          <w:sz w:val="28"/>
          <w:szCs w:val="28"/>
        </w:rPr>
        <w:t xml:space="preserve"> </w:t>
      </w:r>
      <w:r w:rsidR="008A3660" w:rsidRPr="008A3660">
        <w:rPr>
          <w:sz w:val="28"/>
          <w:szCs w:val="28"/>
        </w:rPr>
        <w:t xml:space="preserve">например, </w:t>
      </w:r>
      <w:r w:rsidR="008A3660" w:rsidRPr="008A3660">
        <w:rPr>
          <w:sz w:val="28"/>
          <w:szCs w:val="28"/>
          <w:lang w:val="en-US"/>
        </w:rPr>
        <w:t>PDF</w:t>
      </w:r>
      <w:r w:rsidR="008A3660" w:rsidRPr="008A3660">
        <w:rPr>
          <w:sz w:val="28"/>
          <w:szCs w:val="28"/>
        </w:rPr>
        <w:t xml:space="preserve">, </w:t>
      </w:r>
      <w:r w:rsidR="008A3660" w:rsidRPr="008A3660">
        <w:rPr>
          <w:sz w:val="28"/>
          <w:szCs w:val="28"/>
          <w:lang w:val="en-US"/>
        </w:rPr>
        <w:t>RTF</w:t>
      </w:r>
      <w:r w:rsidR="008A3660" w:rsidRPr="008A3660">
        <w:rPr>
          <w:sz w:val="28"/>
          <w:szCs w:val="28"/>
        </w:rPr>
        <w:t xml:space="preserve">, </w:t>
      </w:r>
      <w:r w:rsidR="008A3660" w:rsidRPr="008A3660">
        <w:rPr>
          <w:sz w:val="28"/>
          <w:szCs w:val="28"/>
          <w:lang w:val="en-US"/>
        </w:rPr>
        <w:t>XML</w:t>
      </w:r>
      <w:r w:rsidRPr="008A3660">
        <w:rPr>
          <w:sz w:val="28"/>
          <w:szCs w:val="28"/>
        </w:rPr>
        <w:t xml:space="preserve">) </w:t>
      </w:r>
      <w:r w:rsidR="003339CF" w:rsidRPr="008A3660">
        <w:rPr>
          <w:sz w:val="28"/>
          <w:szCs w:val="28"/>
        </w:rPr>
        <w:t xml:space="preserve">должны быть соблюдены определенные меры для </w:t>
      </w:r>
      <w:r w:rsidR="008A3660" w:rsidRPr="008A3660">
        <w:rPr>
          <w:sz w:val="28"/>
          <w:szCs w:val="28"/>
        </w:rPr>
        <w:t xml:space="preserve">обеспечения неизменности информации. В частности, в </w:t>
      </w:r>
      <w:r w:rsidR="003339CF" w:rsidRPr="008A3660">
        <w:rPr>
          <w:sz w:val="28"/>
          <w:szCs w:val="28"/>
        </w:rPr>
        <w:t xml:space="preserve">конвертированном документе </w:t>
      </w:r>
      <w:r w:rsidR="008A3660" w:rsidRPr="008A3660">
        <w:rPr>
          <w:sz w:val="28"/>
          <w:szCs w:val="28"/>
        </w:rPr>
        <w:t xml:space="preserve">должна сохраняться </w:t>
      </w:r>
      <w:r w:rsidR="003339CF" w:rsidRPr="008A3660">
        <w:rPr>
          <w:sz w:val="28"/>
          <w:szCs w:val="28"/>
        </w:rPr>
        <w:t>и структура (последовательность данных)</w:t>
      </w:r>
      <w:r w:rsidR="008A3660" w:rsidRPr="008A3660">
        <w:rPr>
          <w:sz w:val="28"/>
          <w:szCs w:val="28"/>
        </w:rPr>
        <w:t xml:space="preserve">, и содержание документа; также требуется подписание итогового (конвертированного) документа </w:t>
      </w:r>
      <w:r w:rsidR="008A3660">
        <w:rPr>
          <w:sz w:val="28"/>
          <w:szCs w:val="28"/>
        </w:rPr>
        <w:t>у</w:t>
      </w:r>
      <w:r w:rsidR="003339CF" w:rsidRPr="008A3660">
        <w:rPr>
          <w:sz w:val="28"/>
          <w:szCs w:val="28"/>
        </w:rPr>
        <w:t>силенными электронными подписями лица (лиц), производивших конвертацию.</w:t>
      </w:r>
      <w:r w:rsidR="00C1343C">
        <w:rPr>
          <w:sz w:val="28"/>
          <w:szCs w:val="28"/>
        </w:rPr>
        <w:t xml:space="preserve"> </w:t>
      </w:r>
      <w:r w:rsidR="00C1343C" w:rsidRPr="008B589A">
        <w:rPr>
          <w:sz w:val="28"/>
          <w:szCs w:val="28"/>
        </w:rPr>
        <w:t>Требование о наличии полномочий, предоставленных всеми создателями документа</w:t>
      </w:r>
      <w:r w:rsidR="00C1343C">
        <w:rPr>
          <w:sz w:val="28"/>
          <w:szCs w:val="28"/>
        </w:rPr>
        <w:t xml:space="preserve"> (при самостоятельном создании дубликата лицами, не являющимися специальными субъектами)</w:t>
      </w:r>
      <w:r w:rsidR="00C1343C" w:rsidRPr="008B589A">
        <w:rPr>
          <w:sz w:val="28"/>
          <w:szCs w:val="28"/>
        </w:rPr>
        <w:t>, дополнительно гарантирует защиту документа от несанкционированного изменения его содержания в ходе конвертации</w:t>
      </w:r>
      <w:r w:rsidR="00C1343C" w:rsidRPr="00020226">
        <w:rPr>
          <w:sz w:val="28"/>
          <w:szCs w:val="28"/>
        </w:rPr>
        <w:t xml:space="preserve">. </w:t>
      </w:r>
      <w:r w:rsidR="00C1343C">
        <w:rPr>
          <w:sz w:val="28"/>
          <w:szCs w:val="28"/>
        </w:rPr>
        <w:t>Для создания дубликатов документов предусмотрены аналогичные правила.</w:t>
      </w:r>
    </w:p>
    <w:p w14:paraId="103C247C" w14:textId="6B30A7F5" w:rsidR="00825409" w:rsidRPr="008B589A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 w:rsidRPr="00020226">
        <w:rPr>
          <w:sz w:val="28"/>
          <w:szCs w:val="28"/>
        </w:rPr>
        <w:t>В ходе создания дубликата должно быть сохранено содержание исходного документа, а сам дубликат должен быть подписан</w:t>
      </w:r>
      <w:r w:rsidRPr="00020226" w:rsidDel="00500E48">
        <w:rPr>
          <w:sz w:val="28"/>
          <w:szCs w:val="28"/>
        </w:rPr>
        <w:t xml:space="preserve"> </w:t>
      </w:r>
      <w:r w:rsidRPr="00020226">
        <w:rPr>
          <w:sz w:val="28"/>
          <w:szCs w:val="28"/>
        </w:rPr>
        <w:t xml:space="preserve">усиленными электронными подписями или собственноручными подписями лиц, уполномоченных на создание дубликата; </w:t>
      </w:r>
      <w:r>
        <w:rPr>
          <w:sz w:val="28"/>
          <w:szCs w:val="28"/>
        </w:rPr>
        <w:t>т</w:t>
      </w:r>
      <w:r w:rsidRPr="00020226">
        <w:rPr>
          <w:sz w:val="28"/>
          <w:szCs w:val="28"/>
        </w:rPr>
        <w:t>акже должны соблюдаться определенные технические требования, гарантирующие защиту от утери (изменения) информации, установленные Правительством Российской Федерации.</w:t>
      </w:r>
      <w:r>
        <w:rPr>
          <w:sz w:val="28"/>
          <w:szCs w:val="28"/>
        </w:rPr>
        <w:t xml:space="preserve"> </w:t>
      </w:r>
    </w:p>
    <w:p w14:paraId="7C253D6C" w14:textId="39E5EB26" w:rsidR="00825409" w:rsidRPr="00E41E20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 w:rsidRPr="00020226">
        <w:rPr>
          <w:sz w:val="28"/>
          <w:szCs w:val="28"/>
        </w:rPr>
        <w:t xml:space="preserve">Лица, создавшие электронные дубликаты, получат возможность сократить срок хранения документов на бумажных носителях (при этом срок </w:t>
      </w:r>
      <w:r w:rsidR="00CB113E">
        <w:rPr>
          <w:sz w:val="28"/>
          <w:szCs w:val="28"/>
        </w:rPr>
        <w:t xml:space="preserve">хранения </w:t>
      </w:r>
      <w:r w:rsidRPr="00020226">
        <w:rPr>
          <w:sz w:val="28"/>
          <w:szCs w:val="28"/>
        </w:rPr>
        <w:t xml:space="preserve">не должен </w:t>
      </w:r>
      <w:r w:rsidR="00CB113E" w:rsidRPr="00020226">
        <w:rPr>
          <w:sz w:val="28"/>
          <w:szCs w:val="28"/>
        </w:rPr>
        <w:lastRenderedPageBreak/>
        <w:t>состав</w:t>
      </w:r>
      <w:r w:rsidR="00CB113E">
        <w:rPr>
          <w:sz w:val="28"/>
          <w:szCs w:val="28"/>
        </w:rPr>
        <w:t>ля</w:t>
      </w:r>
      <w:r w:rsidR="00CB113E" w:rsidRPr="00020226">
        <w:rPr>
          <w:sz w:val="28"/>
          <w:szCs w:val="28"/>
        </w:rPr>
        <w:t xml:space="preserve">ть </w:t>
      </w:r>
      <w:r w:rsidRPr="00020226">
        <w:rPr>
          <w:sz w:val="28"/>
          <w:szCs w:val="28"/>
        </w:rPr>
        <w:t xml:space="preserve">менее 1 года). </w:t>
      </w:r>
    </w:p>
    <w:p w14:paraId="16FB6025" w14:textId="21F6C541" w:rsidR="00C723A0" w:rsidRDefault="00C723A0" w:rsidP="00C723A0">
      <w:pPr>
        <w:spacing w:before="6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востребованность процедур, предусмотренных законопроектом, подтверждается участниками рынка и экспертным сообществом. Создание электронных дубликатов документов на материальном носителе, в частности, позволит снизить расходы бизнеса на аренду </w:t>
      </w:r>
      <w:r w:rsidRPr="00C723A0">
        <w:rPr>
          <w:sz w:val="28"/>
          <w:szCs w:val="28"/>
        </w:rPr>
        <w:t xml:space="preserve">складских помещений </w:t>
      </w:r>
      <w:r>
        <w:rPr>
          <w:sz w:val="28"/>
          <w:szCs w:val="28"/>
        </w:rPr>
        <w:t>(для хранения архивов крупных кредитных организаций требуется площадь</w:t>
      </w:r>
      <w:r w:rsidRPr="00C723A0">
        <w:rPr>
          <w:sz w:val="28"/>
          <w:szCs w:val="28"/>
        </w:rPr>
        <w:t xml:space="preserve"> более 70 </w:t>
      </w:r>
      <w:proofErr w:type="spellStart"/>
      <w:r w:rsidRPr="00C723A0">
        <w:rPr>
          <w:sz w:val="28"/>
          <w:szCs w:val="28"/>
        </w:rPr>
        <w:t>тыс.кв</w:t>
      </w:r>
      <w:proofErr w:type="spellEnd"/>
      <w:r w:rsidRPr="00C723A0">
        <w:rPr>
          <w:sz w:val="28"/>
          <w:szCs w:val="28"/>
        </w:rPr>
        <w:t>. м.</w:t>
      </w:r>
      <w:r>
        <w:rPr>
          <w:sz w:val="28"/>
          <w:szCs w:val="28"/>
        </w:rPr>
        <w:t>), а также</w:t>
      </w:r>
      <w:r w:rsidRPr="00C723A0">
        <w:rPr>
          <w:sz w:val="28"/>
          <w:szCs w:val="28"/>
        </w:rPr>
        <w:t xml:space="preserve"> затраты на </w:t>
      </w:r>
      <w:r>
        <w:rPr>
          <w:sz w:val="28"/>
          <w:szCs w:val="28"/>
        </w:rPr>
        <w:t xml:space="preserve">хранение и обработку документов, которые могут </w:t>
      </w:r>
      <w:r w:rsidRPr="00C723A0">
        <w:rPr>
          <w:sz w:val="28"/>
          <w:szCs w:val="28"/>
        </w:rPr>
        <w:t>составлят</w:t>
      </w:r>
      <w:r>
        <w:rPr>
          <w:sz w:val="28"/>
          <w:szCs w:val="28"/>
        </w:rPr>
        <w:t>ь до</w:t>
      </w:r>
      <w:r w:rsidRPr="00C723A0">
        <w:rPr>
          <w:sz w:val="28"/>
          <w:szCs w:val="28"/>
        </w:rPr>
        <w:t xml:space="preserve"> 2,5 млрд. рублей </w:t>
      </w:r>
      <w:r>
        <w:rPr>
          <w:sz w:val="28"/>
          <w:szCs w:val="28"/>
        </w:rPr>
        <w:t>в год у кредитных организаций; только ежегодное</w:t>
      </w:r>
      <w:r w:rsidRPr="00C723A0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е документов операторов связи требует расходов порядка 2</w:t>
      </w:r>
      <w:r w:rsidRPr="00C723A0">
        <w:rPr>
          <w:sz w:val="28"/>
          <w:szCs w:val="28"/>
        </w:rPr>
        <w:t xml:space="preserve"> </w:t>
      </w:r>
      <w:proofErr w:type="spellStart"/>
      <w:proofErr w:type="gramStart"/>
      <w:r w:rsidRPr="00C723A0">
        <w:rPr>
          <w:sz w:val="28"/>
          <w:szCs w:val="28"/>
        </w:rPr>
        <w:t>млн.рублей</w:t>
      </w:r>
      <w:proofErr w:type="spellEnd"/>
      <w:proofErr w:type="gramEnd"/>
      <w:r w:rsidRPr="00C723A0">
        <w:rPr>
          <w:sz w:val="28"/>
          <w:szCs w:val="28"/>
        </w:rPr>
        <w:t xml:space="preserve">. </w:t>
      </w:r>
      <w:r w:rsidR="008C136F">
        <w:rPr>
          <w:sz w:val="28"/>
          <w:szCs w:val="28"/>
        </w:rPr>
        <w:t>С</w:t>
      </w:r>
      <w:r w:rsidR="008C136F" w:rsidRPr="008C136F">
        <w:rPr>
          <w:sz w:val="28"/>
          <w:szCs w:val="28"/>
        </w:rPr>
        <w:t>окращение издержек на расходные материалы, оформление и доставку документов</w:t>
      </w:r>
      <w:r w:rsidR="008C136F">
        <w:rPr>
          <w:sz w:val="28"/>
          <w:szCs w:val="28"/>
        </w:rPr>
        <w:t>, которые будут переведены в электронный вид в результате реализации процедур, предусмотренных законопроектом,</w:t>
      </w:r>
      <w:r w:rsidR="008C136F" w:rsidRPr="008C136F">
        <w:rPr>
          <w:sz w:val="28"/>
          <w:szCs w:val="28"/>
        </w:rPr>
        <w:t xml:space="preserve"> прогнозируется </w:t>
      </w:r>
      <w:r w:rsidR="008C136F">
        <w:rPr>
          <w:sz w:val="28"/>
          <w:szCs w:val="28"/>
        </w:rPr>
        <w:t>от</w:t>
      </w:r>
      <w:r w:rsidR="008C136F" w:rsidRPr="008C136F">
        <w:rPr>
          <w:sz w:val="28"/>
          <w:szCs w:val="28"/>
        </w:rPr>
        <w:t xml:space="preserve"> 60%</w:t>
      </w:r>
      <w:r w:rsidR="008C136F">
        <w:rPr>
          <w:sz w:val="28"/>
          <w:szCs w:val="28"/>
        </w:rPr>
        <w:t xml:space="preserve"> для организаций со значительным (100 000) числом контрагентов до 80% для организаций со сравнительно меньшим количеством (1000) контрагентов.</w:t>
      </w:r>
    </w:p>
    <w:p w14:paraId="3BB24BB3" w14:textId="740C081A" w:rsidR="00825409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Помимо регулирования вопросов конвертации и создания дубликатов документов, з</w:t>
      </w:r>
      <w:r w:rsidRPr="00E41E20">
        <w:rPr>
          <w:sz w:val="28"/>
          <w:szCs w:val="28"/>
        </w:rPr>
        <w:t>аконопроект также содер</w:t>
      </w:r>
      <w:bookmarkStart w:id="0" w:name="_GoBack"/>
      <w:bookmarkEnd w:id="0"/>
      <w:r w:rsidRPr="00E41E20">
        <w:rPr>
          <w:sz w:val="28"/>
          <w:szCs w:val="28"/>
        </w:rPr>
        <w:t>жит нормы, регулирующие порядок хранения электронных документов</w:t>
      </w:r>
      <w:r w:rsidR="00C1343C">
        <w:rPr>
          <w:sz w:val="28"/>
          <w:szCs w:val="28"/>
        </w:rPr>
        <w:t xml:space="preserve"> (относящихся к электронным архивным документам)</w:t>
      </w:r>
      <w:r w:rsidRPr="00E41E20">
        <w:rPr>
          <w:sz w:val="28"/>
          <w:szCs w:val="28"/>
        </w:rPr>
        <w:t xml:space="preserve">. </w:t>
      </w:r>
    </w:p>
    <w:p w14:paraId="37A99D35" w14:textId="77777777" w:rsidR="00825409" w:rsidRPr="00E41E20" w:rsidRDefault="00825409" w:rsidP="00935409">
      <w:pPr>
        <w:spacing w:before="60" w:line="360" w:lineRule="auto"/>
        <w:ind w:firstLine="720"/>
        <w:rPr>
          <w:sz w:val="28"/>
          <w:szCs w:val="28"/>
        </w:rPr>
      </w:pPr>
      <w:r w:rsidRPr="00E41E20">
        <w:rPr>
          <w:sz w:val="28"/>
          <w:szCs w:val="28"/>
        </w:rPr>
        <w:t>Реализация проекта федерального закона не потребует расх</w:t>
      </w:r>
      <w:r>
        <w:rPr>
          <w:sz w:val="28"/>
          <w:szCs w:val="28"/>
        </w:rPr>
        <w:t>одов средств бюджетов бюджетной системы Российской</w:t>
      </w:r>
      <w:r w:rsidRPr="00E41E20">
        <w:rPr>
          <w:sz w:val="28"/>
          <w:szCs w:val="28"/>
        </w:rPr>
        <w:t xml:space="preserve"> Федерации. </w:t>
      </w:r>
    </w:p>
    <w:p w14:paraId="0100DD9D" w14:textId="1B780B19" w:rsidR="0025450E" w:rsidRDefault="00825409" w:rsidP="00935409">
      <w:pPr>
        <w:spacing w:before="60" w:line="360" w:lineRule="auto"/>
        <w:ind w:firstLine="720"/>
      </w:pPr>
      <w:r w:rsidRPr="00E41E20">
        <w:rPr>
          <w:sz w:val="28"/>
          <w:szCs w:val="28"/>
        </w:rPr>
        <w:t>Проект федерального закона соответствуе</w:t>
      </w:r>
      <w:r>
        <w:rPr>
          <w:sz w:val="28"/>
          <w:szCs w:val="28"/>
        </w:rPr>
        <w:t xml:space="preserve">т положениям Договора </w:t>
      </w:r>
      <w:r w:rsidR="00286213">
        <w:rPr>
          <w:sz w:val="28"/>
          <w:szCs w:val="28"/>
        </w:rPr>
        <w:br/>
      </w:r>
      <w:r>
        <w:rPr>
          <w:sz w:val="28"/>
          <w:szCs w:val="28"/>
        </w:rPr>
        <w:t>о Евразий</w:t>
      </w:r>
      <w:r w:rsidRPr="00E41E20">
        <w:rPr>
          <w:sz w:val="28"/>
          <w:szCs w:val="28"/>
        </w:rPr>
        <w:t>ском экономическом союзе, а также положениям иных международных договор</w:t>
      </w:r>
      <w:r>
        <w:rPr>
          <w:sz w:val="28"/>
          <w:szCs w:val="28"/>
        </w:rPr>
        <w:t>ов Российской</w:t>
      </w:r>
      <w:r w:rsidRPr="00E41E20">
        <w:rPr>
          <w:sz w:val="28"/>
          <w:szCs w:val="28"/>
        </w:rPr>
        <w:t xml:space="preserve"> Федерации. </w:t>
      </w:r>
    </w:p>
    <w:sectPr w:rsidR="0025450E" w:rsidSect="0093540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950A" w14:textId="77777777" w:rsidR="00957C8C" w:rsidRDefault="00957C8C">
      <w:pPr>
        <w:spacing w:line="240" w:lineRule="auto"/>
      </w:pPr>
      <w:r>
        <w:separator/>
      </w:r>
    </w:p>
  </w:endnote>
  <w:endnote w:type="continuationSeparator" w:id="0">
    <w:p w14:paraId="13E71D2B" w14:textId="77777777" w:rsidR="00957C8C" w:rsidRDefault="00957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CC7A" w14:textId="77777777" w:rsidR="00FC0C88" w:rsidRDefault="00825409" w:rsidP="003F22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1699" w14:textId="77777777" w:rsidR="00FC0C88" w:rsidRDefault="00957C8C" w:rsidP="009503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39CC" w14:textId="77777777" w:rsidR="00FC0C88" w:rsidRDefault="00957C8C" w:rsidP="009503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82A0" w14:textId="77777777" w:rsidR="00957C8C" w:rsidRDefault="00957C8C">
      <w:pPr>
        <w:spacing w:line="240" w:lineRule="auto"/>
      </w:pPr>
      <w:r>
        <w:separator/>
      </w:r>
    </w:p>
  </w:footnote>
  <w:footnote w:type="continuationSeparator" w:id="0">
    <w:p w14:paraId="583BA861" w14:textId="77777777" w:rsidR="00957C8C" w:rsidRDefault="00957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F496" w14:textId="77777777" w:rsidR="00FC0C88" w:rsidRDefault="00825409" w:rsidP="00960D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3CD3D7" w14:textId="77777777" w:rsidR="00FC0C88" w:rsidRDefault="00957C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D7DC" w14:textId="412C668D" w:rsidR="00FC0C88" w:rsidRPr="00960D90" w:rsidRDefault="00825409" w:rsidP="00960D90">
    <w:pPr>
      <w:pStyle w:val="a6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960D90">
      <w:rPr>
        <w:rStyle w:val="a5"/>
        <w:rFonts w:ascii="Times New Roman" w:hAnsi="Times New Roman"/>
        <w:sz w:val="28"/>
        <w:szCs w:val="28"/>
      </w:rPr>
      <w:fldChar w:fldCharType="begin"/>
    </w:r>
    <w:r w:rsidRPr="00960D9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60D90">
      <w:rPr>
        <w:rStyle w:val="a5"/>
        <w:rFonts w:ascii="Times New Roman" w:hAnsi="Times New Roman"/>
        <w:sz w:val="28"/>
        <w:szCs w:val="28"/>
      </w:rPr>
      <w:fldChar w:fldCharType="separate"/>
    </w:r>
    <w:r w:rsidR="008C136F">
      <w:rPr>
        <w:rStyle w:val="a5"/>
        <w:rFonts w:ascii="Times New Roman" w:hAnsi="Times New Roman"/>
        <w:noProof/>
        <w:sz w:val="28"/>
        <w:szCs w:val="28"/>
      </w:rPr>
      <w:t>3</w:t>
    </w:r>
    <w:r w:rsidRPr="00960D90">
      <w:rPr>
        <w:rStyle w:val="a5"/>
        <w:rFonts w:ascii="Times New Roman" w:hAnsi="Times New Roman"/>
        <w:sz w:val="28"/>
        <w:szCs w:val="28"/>
      </w:rPr>
      <w:fldChar w:fldCharType="end"/>
    </w:r>
  </w:p>
  <w:p w14:paraId="2E42EA84" w14:textId="77777777" w:rsidR="00FC0C88" w:rsidRPr="00960D90" w:rsidRDefault="00957C8C">
    <w:pPr>
      <w:pStyle w:val="a6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9"/>
    <w:rsid w:val="000305FD"/>
    <w:rsid w:val="00084787"/>
    <w:rsid w:val="000C2D6B"/>
    <w:rsid w:val="000E1188"/>
    <w:rsid w:val="000F50A5"/>
    <w:rsid w:val="00232C74"/>
    <w:rsid w:val="00253622"/>
    <w:rsid w:val="0026282F"/>
    <w:rsid w:val="002768E0"/>
    <w:rsid w:val="00286213"/>
    <w:rsid w:val="002F0465"/>
    <w:rsid w:val="003339CF"/>
    <w:rsid w:val="003B4FAD"/>
    <w:rsid w:val="004D6354"/>
    <w:rsid w:val="004E04A1"/>
    <w:rsid w:val="00522111"/>
    <w:rsid w:val="005D12A5"/>
    <w:rsid w:val="00625A40"/>
    <w:rsid w:val="007D39AF"/>
    <w:rsid w:val="00825409"/>
    <w:rsid w:val="00850968"/>
    <w:rsid w:val="008A3660"/>
    <w:rsid w:val="008C136F"/>
    <w:rsid w:val="00935409"/>
    <w:rsid w:val="00957C8C"/>
    <w:rsid w:val="009672F1"/>
    <w:rsid w:val="00A7079B"/>
    <w:rsid w:val="00A75B14"/>
    <w:rsid w:val="00BD1428"/>
    <w:rsid w:val="00C1343C"/>
    <w:rsid w:val="00C723A0"/>
    <w:rsid w:val="00CB113E"/>
    <w:rsid w:val="00CB127C"/>
    <w:rsid w:val="00E93EA8"/>
    <w:rsid w:val="00EB1100"/>
    <w:rsid w:val="00F773E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418B3"/>
  <w15:docId w15:val="{237D3760-0EAF-4806-AF08-9276D47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0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54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5409"/>
  </w:style>
  <w:style w:type="paragraph" w:styleId="a6">
    <w:name w:val="header"/>
    <w:basedOn w:val="a"/>
    <w:link w:val="a7"/>
    <w:uiPriority w:val="99"/>
    <w:unhideWhenUsed/>
    <w:rsid w:val="00825409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25409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5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 Evgeniya</dc:creator>
  <cp:keywords/>
  <dc:description/>
  <cp:lastModifiedBy>Obuhova Evgeniya</cp:lastModifiedBy>
  <cp:revision>4</cp:revision>
  <cp:lastPrinted>2020-03-11T14:12:00Z</cp:lastPrinted>
  <dcterms:created xsi:type="dcterms:W3CDTF">2020-04-30T10:01:00Z</dcterms:created>
  <dcterms:modified xsi:type="dcterms:W3CDTF">2020-05-15T11:59:00Z</dcterms:modified>
</cp:coreProperties>
</file>