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A0716" w14:textId="77777777" w:rsidR="00491A88" w:rsidRPr="00583FBA" w:rsidRDefault="003418A3" w:rsidP="001B3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FBA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E95B7A" w:rsidRPr="00583FBA">
        <w:rPr>
          <w:rFonts w:ascii="Times New Roman" w:hAnsi="Times New Roman" w:cs="Times New Roman"/>
          <w:b/>
          <w:sz w:val="24"/>
          <w:szCs w:val="24"/>
        </w:rPr>
        <w:t xml:space="preserve">предоставления микрогранта на </w:t>
      </w:r>
      <w:r w:rsidR="00192924" w:rsidRPr="00583FBA">
        <w:rPr>
          <w:rFonts w:ascii="Times New Roman" w:hAnsi="Times New Roman" w:cs="Times New Roman"/>
          <w:b/>
          <w:sz w:val="24"/>
          <w:szCs w:val="24"/>
        </w:rPr>
        <w:t>проведение испытаний</w:t>
      </w:r>
      <w:r w:rsidR="00E95B7A" w:rsidRPr="00583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D24" w:rsidRPr="00583FBA">
        <w:rPr>
          <w:rFonts w:ascii="Times New Roman" w:hAnsi="Times New Roman" w:cs="Times New Roman"/>
          <w:b/>
          <w:sz w:val="24"/>
          <w:szCs w:val="24"/>
        </w:rPr>
        <w:t>(</w:t>
      </w:r>
      <w:r w:rsidR="00797D77" w:rsidRPr="00583FBA">
        <w:rPr>
          <w:rFonts w:ascii="Times New Roman" w:hAnsi="Times New Roman" w:cs="Times New Roman"/>
          <w:b/>
          <w:sz w:val="24"/>
          <w:szCs w:val="24"/>
        </w:rPr>
        <w:t>исследований/анализа/измерения характеристик, свойств, параметров и т.д.</w:t>
      </w:r>
      <w:r w:rsidR="00E95B7A" w:rsidRPr="00583FBA">
        <w:rPr>
          <w:rFonts w:ascii="Times New Roman" w:hAnsi="Times New Roman" w:cs="Times New Roman"/>
          <w:b/>
          <w:sz w:val="24"/>
          <w:szCs w:val="24"/>
        </w:rPr>
        <w:t xml:space="preserve">) для </w:t>
      </w:r>
      <w:r w:rsidRPr="00583FBA">
        <w:rPr>
          <w:rFonts w:ascii="Times New Roman" w:hAnsi="Times New Roman" w:cs="Times New Roman"/>
          <w:b/>
          <w:sz w:val="24"/>
          <w:szCs w:val="24"/>
        </w:rPr>
        <w:t xml:space="preserve">компенсации </w:t>
      </w:r>
      <w:r w:rsidR="00E95B7A" w:rsidRPr="00583FBA">
        <w:rPr>
          <w:rFonts w:ascii="Times New Roman" w:hAnsi="Times New Roman" w:cs="Times New Roman"/>
          <w:b/>
          <w:sz w:val="24"/>
          <w:szCs w:val="24"/>
        </w:rPr>
        <w:t>расходов</w:t>
      </w:r>
      <w:r w:rsidR="000926C6" w:rsidRPr="00583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FBA">
        <w:rPr>
          <w:rFonts w:ascii="Times New Roman" w:hAnsi="Times New Roman" w:cs="Times New Roman"/>
          <w:b/>
          <w:sz w:val="24"/>
          <w:szCs w:val="24"/>
        </w:rPr>
        <w:t>(с о</w:t>
      </w:r>
      <w:r w:rsidR="000926C6" w:rsidRPr="00583FBA">
        <w:rPr>
          <w:rFonts w:ascii="Times New Roman" w:hAnsi="Times New Roman" w:cs="Times New Roman"/>
          <w:b/>
          <w:sz w:val="24"/>
          <w:szCs w:val="24"/>
        </w:rPr>
        <w:t>граниченным сроком давности) и</w:t>
      </w:r>
      <w:r w:rsidR="00E95B7A" w:rsidRPr="00583FBA">
        <w:rPr>
          <w:rFonts w:ascii="Times New Roman" w:hAnsi="Times New Roman" w:cs="Times New Roman"/>
          <w:b/>
          <w:sz w:val="24"/>
          <w:szCs w:val="24"/>
        </w:rPr>
        <w:t xml:space="preserve"> авансирования расходов</w:t>
      </w:r>
      <w:r w:rsidRPr="00583FBA">
        <w:rPr>
          <w:rFonts w:ascii="Times New Roman" w:hAnsi="Times New Roman" w:cs="Times New Roman"/>
          <w:b/>
          <w:sz w:val="24"/>
          <w:szCs w:val="24"/>
        </w:rPr>
        <w:t xml:space="preserve"> (в ограниченном периоде) </w:t>
      </w:r>
    </w:p>
    <w:p w14:paraId="5E1ED193" w14:textId="77777777" w:rsidR="00EA2DCD" w:rsidRPr="001B3823" w:rsidRDefault="00EA2DCD" w:rsidP="003418A3">
      <w:pPr>
        <w:spacing w:after="0"/>
        <w:jc w:val="center"/>
        <w:rPr>
          <w:b/>
          <w:sz w:val="3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4"/>
        <w:gridCol w:w="12"/>
        <w:gridCol w:w="304"/>
        <w:gridCol w:w="50"/>
        <w:gridCol w:w="43"/>
        <w:gridCol w:w="7020"/>
        <w:gridCol w:w="608"/>
        <w:gridCol w:w="567"/>
      </w:tblGrid>
      <w:tr w:rsidR="0099211E" w:rsidRPr="00583FBA" w14:paraId="03C10060" w14:textId="77777777" w:rsidTr="0075264B">
        <w:tc>
          <w:tcPr>
            <w:tcW w:w="842" w:type="pct"/>
          </w:tcPr>
          <w:p w14:paraId="5F5AD489" w14:textId="77777777" w:rsidR="0099211E" w:rsidRPr="00583FBA" w:rsidRDefault="0099211E" w:rsidP="003F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BA">
              <w:rPr>
                <w:rFonts w:ascii="Times New Roman" w:hAnsi="Times New Roman" w:cs="Times New Roman"/>
                <w:sz w:val="24"/>
                <w:szCs w:val="24"/>
              </w:rPr>
              <w:t>Лимиты сумм</w:t>
            </w:r>
          </w:p>
        </w:tc>
        <w:tc>
          <w:tcPr>
            <w:tcW w:w="4158" w:type="pct"/>
            <w:gridSpan w:val="7"/>
          </w:tcPr>
          <w:p w14:paraId="3A986755" w14:textId="353D9ADD" w:rsidR="0099211E" w:rsidRPr="000602A7" w:rsidRDefault="00E95B7A" w:rsidP="00973ED2">
            <w:pPr>
              <w:ind w:left="27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BA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040874" w:rsidRPr="00583FBA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 предоставляемого </w:t>
            </w:r>
            <w:proofErr w:type="spellStart"/>
            <w:r w:rsidRPr="00583FBA">
              <w:rPr>
                <w:rFonts w:ascii="Times New Roman" w:hAnsi="Times New Roman" w:cs="Times New Roman"/>
                <w:sz w:val="24"/>
                <w:szCs w:val="24"/>
              </w:rPr>
              <w:t>микрогранта</w:t>
            </w:r>
            <w:proofErr w:type="spellEnd"/>
            <w:r w:rsidR="0099211E" w:rsidRPr="00583FB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99211E" w:rsidRPr="008F1D47"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Pr="008F1D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9211E" w:rsidRPr="008F1D47">
              <w:rPr>
                <w:rFonts w:ascii="Times New Roman" w:hAnsi="Times New Roman" w:cs="Times New Roman"/>
                <w:b/>
                <w:sz w:val="24"/>
                <w:szCs w:val="24"/>
              </w:rPr>
              <w:t>00 000</w:t>
            </w:r>
            <w:r w:rsidR="0099211E" w:rsidRPr="00583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9211E" w:rsidRPr="00583FB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3F11B4" w:rsidRPr="00583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401E3" w:rsidRPr="00583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874" w:rsidRPr="00583FBA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предоставляемых </w:t>
            </w:r>
            <w:proofErr w:type="spellStart"/>
            <w:r w:rsidR="00040874" w:rsidRPr="00583FBA">
              <w:rPr>
                <w:rFonts w:ascii="Times New Roman" w:hAnsi="Times New Roman" w:cs="Times New Roman"/>
                <w:sz w:val="24"/>
                <w:szCs w:val="24"/>
              </w:rPr>
              <w:t>микрогрантов</w:t>
            </w:r>
            <w:proofErr w:type="spellEnd"/>
            <w:r w:rsidR="00040874" w:rsidRPr="00583FBA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</w:t>
            </w:r>
            <w:r w:rsidR="00040874" w:rsidRPr="008F1D47">
              <w:rPr>
                <w:rFonts w:ascii="Times New Roman" w:hAnsi="Times New Roman" w:cs="Times New Roman"/>
                <w:b/>
                <w:sz w:val="24"/>
                <w:szCs w:val="24"/>
              </w:rPr>
              <w:t>4 000 000 руб.</w:t>
            </w:r>
            <w:r w:rsidR="00040874" w:rsidRPr="00583FBA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календарный год</w:t>
            </w:r>
            <w:r w:rsidR="00DE3CF7" w:rsidRPr="00583FBA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</w:t>
            </w:r>
            <w:proofErr w:type="spellStart"/>
            <w:r w:rsidR="00DE3CF7" w:rsidRPr="00583FBA">
              <w:rPr>
                <w:rFonts w:ascii="Times New Roman" w:hAnsi="Times New Roman" w:cs="Times New Roman"/>
                <w:sz w:val="24"/>
                <w:szCs w:val="24"/>
              </w:rPr>
              <w:t>микрогратов</w:t>
            </w:r>
            <w:proofErr w:type="spellEnd"/>
            <w:r w:rsidR="00DE3CF7" w:rsidRPr="00583FBA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по другим Программам)</w:t>
            </w:r>
            <w:r w:rsidR="00040874" w:rsidRPr="00583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02A7" w:rsidRPr="00060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2A7">
              <w:rPr>
                <w:rFonts w:ascii="Times New Roman" w:hAnsi="Times New Roman" w:cs="Times New Roman"/>
                <w:sz w:val="24"/>
                <w:szCs w:val="24"/>
              </w:rPr>
              <w:t xml:space="preserve">В форме авансирования расходов допускается </w:t>
            </w:r>
            <w:r w:rsidR="000602A7" w:rsidRPr="008F1D47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2 000 000</w:t>
            </w:r>
            <w:r w:rsidR="00060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2A7" w:rsidRPr="008F1D4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822BCF" w:rsidRPr="00583FBA" w14:paraId="0194608C" w14:textId="77777777" w:rsidTr="0075264B">
        <w:tc>
          <w:tcPr>
            <w:tcW w:w="842" w:type="pct"/>
          </w:tcPr>
          <w:p w14:paraId="1E3803D9" w14:textId="77777777" w:rsidR="00822BCF" w:rsidRPr="00583FBA" w:rsidRDefault="00822BCF" w:rsidP="003F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pct"/>
            <w:gridSpan w:val="7"/>
          </w:tcPr>
          <w:p w14:paraId="65F84C4F" w14:textId="77777777" w:rsidR="00822BCF" w:rsidRPr="00583FBA" w:rsidRDefault="00822BCF" w:rsidP="003F5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11E" w:rsidRPr="00583FBA" w14:paraId="46EC2D12" w14:textId="77777777" w:rsidTr="0075264B">
        <w:tc>
          <w:tcPr>
            <w:tcW w:w="842" w:type="pct"/>
          </w:tcPr>
          <w:p w14:paraId="34489947" w14:textId="30884CC6" w:rsidR="0099211E" w:rsidRPr="00583FBA" w:rsidRDefault="006452F9" w:rsidP="003F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7CDC" w:rsidRPr="00E905F2">
              <w:rPr>
                <w:rFonts w:ascii="Times New Roman" w:hAnsi="Times New Roman" w:cs="Times New Roman"/>
                <w:sz w:val="24"/>
                <w:szCs w:val="24"/>
              </w:rPr>
              <w:t>офинансировани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4158" w:type="pct"/>
            <w:gridSpan w:val="7"/>
          </w:tcPr>
          <w:p w14:paraId="602CF808" w14:textId="77777777" w:rsidR="0099211E" w:rsidRDefault="00153C72" w:rsidP="00973ED2">
            <w:pPr>
              <w:ind w:lef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BA">
              <w:rPr>
                <w:rFonts w:ascii="Times New Roman" w:hAnsi="Times New Roman" w:cs="Times New Roman"/>
                <w:sz w:val="24"/>
                <w:szCs w:val="24"/>
              </w:rPr>
              <w:t>Не предусмотрено в пределах установленного лимита. В случае превышения сметы</w:t>
            </w:r>
            <w:r w:rsidR="00E95B7A" w:rsidRPr="00583FBA">
              <w:rPr>
                <w:rFonts w:ascii="Times New Roman" w:hAnsi="Times New Roman" w:cs="Times New Roman"/>
                <w:sz w:val="24"/>
                <w:szCs w:val="24"/>
              </w:rPr>
              <w:t xml:space="preserve"> работ/услуг</w:t>
            </w:r>
            <w:r w:rsidRPr="00583FBA">
              <w:rPr>
                <w:rFonts w:ascii="Times New Roman" w:hAnsi="Times New Roman" w:cs="Times New Roman"/>
                <w:sz w:val="24"/>
                <w:szCs w:val="24"/>
              </w:rPr>
              <w:t xml:space="preserve"> сверх установленного лимита Участник </w:t>
            </w:r>
            <w:r w:rsidR="00F2048A">
              <w:rPr>
                <w:rFonts w:ascii="Times New Roman" w:hAnsi="Times New Roman" w:cs="Times New Roman"/>
                <w:sz w:val="24"/>
                <w:szCs w:val="24"/>
              </w:rPr>
              <w:t xml:space="preserve">оплачивает </w:t>
            </w:r>
            <w:r w:rsidRPr="00583FBA">
              <w:rPr>
                <w:rFonts w:ascii="Times New Roman" w:hAnsi="Times New Roman" w:cs="Times New Roman"/>
                <w:sz w:val="24"/>
                <w:szCs w:val="24"/>
              </w:rPr>
              <w:t>разницу самостоятельно.</w:t>
            </w:r>
          </w:p>
          <w:p w14:paraId="38343BF0" w14:textId="77777777" w:rsidR="00583FBA" w:rsidRPr="00583FBA" w:rsidRDefault="00583FBA" w:rsidP="00E95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27" w:rsidRPr="00E905F2" w14:paraId="2229B070" w14:textId="77777777" w:rsidTr="0075264B">
        <w:trPr>
          <w:trHeight w:val="1293"/>
        </w:trPr>
        <w:tc>
          <w:tcPr>
            <w:tcW w:w="995" w:type="pct"/>
            <w:gridSpan w:val="3"/>
          </w:tcPr>
          <w:p w14:paraId="6D89DEEF" w14:textId="50593A71" w:rsidR="00E04A4C" w:rsidRDefault="009A7CDC" w:rsidP="00FF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12 месяцев с даты получения статуса</w:t>
            </w:r>
          </w:p>
        </w:tc>
        <w:tc>
          <w:tcPr>
            <w:tcW w:w="4005" w:type="pct"/>
            <w:gridSpan w:val="5"/>
          </w:tcPr>
          <w:p w14:paraId="5D3A5708" w14:textId="77777777" w:rsidR="00E04A4C" w:rsidRPr="00E905F2" w:rsidRDefault="00E04A4C" w:rsidP="00FF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имеет право подать заявку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микрогрант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100% (запланированных/понесенных) расходов.</w:t>
            </w:r>
          </w:p>
        </w:tc>
      </w:tr>
      <w:tr w:rsidR="001A2D27" w:rsidRPr="00E905F2" w14:paraId="410C11DA" w14:textId="77777777" w:rsidTr="0075264B">
        <w:trPr>
          <w:trHeight w:val="1438"/>
        </w:trPr>
        <w:tc>
          <w:tcPr>
            <w:tcW w:w="1019" w:type="pct"/>
            <w:gridSpan w:val="4"/>
          </w:tcPr>
          <w:p w14:paraId="34628D0F" w14:textId="28DE6CBE" w:rsidR="00E04A4C" w:rsidRDefault="009A7CDC" w:rsidP="00FF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12 месяцев с даты получения статуса</w:t>
            </w:r>
          </w:p>
        </w:tc>
        <w:tc>
          <w:tcPr>
            <w:tcW w:w="3981" w:type="pct"/>
            <w:gridSpan w:val="4"/>
          </w:tcPr>
          <w:p w14:paraId="43CA4028" w14:textId="77777777" w:rsidR="00E04A4C" w:rsidRPr="00E905F2" w:rsidRDefault="00E04A4C" w:rsidP="00FF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имеет право подать заявку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микрогрант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</w:t>
            </w:r>
            <w:r w:rsidRPr="008F1D47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75%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(запланированных/понесенных) расходов. В случае одобрения заявки на авансирование расходов,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микрогрант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предоставлен после фактической оплаты участником 25% подрядчику собственными средствами.</w:t>
            </w:r>
          </w:p>
        </w:tc>
      </w:tr>
      <w:tr w:rsidR="008F1D47" w:rsidRPr="00E905F2" w14:paraId="3ED9781C" w14:textId="77777777" w:rsidTr="0075264B">
        <w:trPr>
          <w:trHeight w:val="1438"/>
        </w:trPr>
        <w:tc>
          <w:tcPr>
            <w:tcW w:w="1019" w:type="pct"/>
            <w:gridSpan w:val="4"/>
          </w:tcPr>
          <w:p w14:paraId="022A8ED9" w14:textId="09458A4B" w:rsidR="008F1D47" w:rsidRDefault="008F1D47" w:rsidP="008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>После 24 месяцев с даты получения статуса</w:t>
            </w:r>
          </w:p>
        </w:tc>
        <w:tc>
          <w:tcPr>
            <w:tcW w:w="3981" w:type="pct"/>
            <w:gridSpan w:val="4"/>
          </w:tcPr>
          <w:p w14:paraId="4BD70E9A" w14:textId="77777777" w:rsidR="008F1D47" w:rsidRPr="002D1407" w:rsidRDefault="008F1D47" w:rsidP="008F1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размер выручки участника проекта за последний год, предшествующий дате подачи заявки, составляет менее </w:t>
            </w:r>
            <w:r w:rsidRPr="002D1407">
              <w:rPr>
                <w:rFonts w:ascii="Times New Roman" w:hAnsi="Times New Roman" w:cs="Times New Roman"/>
                <w:b/>
                <w:sz w:val="24"/>
                <w:szCs w:val="24"/>
              </w:rPr>
              <w:t>1 000 000 руб.</w:t>
            </w: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 xml:space="preserve">, участник проекта имеет право получить </w:t>
            </w:r>
            <w:r w:rsidRPr="002D1407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 (одного)</w:t>
            </w: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407">
              <w:rPr>
                <w:rFonts w:ascii="Times New Roman" w:hAnsi="Times New Roman" w:cs="Times New Roman"/>
                <w:sz w:val="24"/>
                <w:szCs w:val="24"/>
              </w:rPr>
              <w:t>микрогранта</w:t>
            </w:r>
            <w:proofErr w:type="spellEnd"/>
            <w:r w:rsidRPr="002D140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 w:rsidRPr="002D1407">
              <w:rPr>
                <w:rFonts w:ascii="Times New Roman" w:hAnsi="Times New Roman" w:cs="Times New Roman"/>
                <w:b/>
                <w:sz w:val="24"/>
                <w:szCs w:val="24"/>
              </w:rPr>
              <w:t>1 (одного) календарного года</w:t>
            </w: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457FBFF" w14:textId="77777777" w:rsidR="008F1D47" w:rsidRPr="002D1407" w:rsidRDefault="008F1D47" w:rsidP="008F1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B1525" w14:textId="77777777" w:rsidR="008F1D47" w:rsidRPr="002D1407" w:rsidRDefault="008F1D47" w:rsidP="008F1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размер выручки участника проекта за последний год, предшествующий дате подачи заявки, составляет более </w:t>
            </w:r>
            <w:r w:rsidRPr="002D1407">
              <w:rPr>
                <w:rFonts w:ascii="Times New Roman" w:hAnsi="Times New Roman" w:cs="Times New Roman"/>
                <w:b/>
                <w:sz w:val="24"/>
                <w:szCs w:val="24"/>
              </w:rPr>
              <w:t>30 000 000 руб.</w:t>
            </w: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 xml:space="preserve">, но менее </w:t>
            </w:r>
            <w:r w:rsidRPr="002D1407">
              <w:rPr>
                <w:rFonts w:ascii="Times New Roman" w:hAnsi="Times New Roman" w:cs="Times New Roman"/>
                <w:b/>
                <w:sz w:val="24"/>
                <w:szCs w:val="24"/>
              </w:rPr>
              <w:t>50 000 000 руб.,</w:t>
            </w:r>
            <w:r w:rsidRPr="002D140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проекта имеет право получить </w:t>
            </w:r>
            <w:proofErr w:type="spellStart"/>
            <w:r w:rsidRPr="002D1407">
              <w:rPr>
                <w:rFonts w:ascii="Times New Roman" w:hAnsi="Times New Roman" w:cs="Times New Roman"/>
                <w:sz w:val="24"/>
                <w:szCs w:val="24"/>
              </w:rPr>
              <w:t>микрогранты</w:t>
            </w:r>
            <w:proofErr w:type="spellEnd"/>
            <w:r w:rsidRPr="002D1407">
              <w:rPr>
                <w:rFonts w:ascii="Times New Roman" w:hAnsi="Times New Roman" w:cs="Times New Roman"/>
                <w:sz w:val="24"/>
                <w:szCs w:val="24"/>
              </w:rPr>
              <w:t xml:space="preserve"> только на компенсацию понесенных расходов.</w:t>
            </w:r>
          </w:p>
          <w:p w14:paraId="35B6BF66" w14:textId="77777777" w:rsidR="008F1D47" w:rsidRDefault="008F1D47" w:rsidP="008F1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4C" w:rsidRPr="00E905F2" w14:paraId="4FA299C2" w14:textId="77777777" w:rsidTr="0075264B">
        <w:tc>
          <w:tcPr>
            <w:tcW w:w="1040" w:type="pct"/>
            <w:gridSpan w:val="5"/>
          </w:tcPr>
          <w:p w14:paraId="7BB93C27" w14:textId="77777777" w:rsidR="00E04A4C" w:rsidRDefault="00E04A4C" w:rsidP="00FF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 на авансирование расходов</w:t>
            </w:r>
          </w:p>
        </w:tc>
        <w:tc>
          <w:tcPr>
            <w:tcW w:w="3960" w:type="pct"/>
            <w:gridSpan w:val="3"/>
          </w:tcPr>
          <w:p w14:paraId="631C4C29" w14:textId="1F041327" w:rsidR="00E04A4C" w:rsidRDefault="00E04A4C" w:rsidP="00FF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на авансирование должна содержать Протокол сравнения и выбора контрагента, сформированный по итогам анализа предложений аккредитованных ЦКП Технопарка «Сколково» и реквизиты заключенного в системе договора.</w:t>
            </w:r>
          </w:p>
        </w:tc>
      </w:tr>
      <w:tr w:rsidR="00E04A4C" w:rsidRPr="00583FBA" w14:paraId="1B510EA3" w14:textId="77777777" w:rsidTr="0075264B">
        <w:tc>
          <w:tcPr>
            <w:tcW w:w="842" w:type="pct"/>
          </w:tcPr>
          <w:p w14:paraId="2BF191A7" w14:textId="77777777" w:rsidR="00E04A4C" w:rsidRPr="00583FBA" w:rsidRDefault="00E04A4C" w:rsidP="003F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pct"/>
            <w:gridSpan w:val="7"/>
          </w:tcPr>
          <w:p w14:paraId="6D6D75E7" w14:textId="77777777" w:rsidR="00E04A4C" w:rsidRPr="00583FBA" w:rsidRDefault="00E04A4C" w:rsidP="00E95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11E" w:rsidRPr="00583FBA" w14:paraId="72518C7C" w14:textId="77777777" w:rsidTr="0075264B">
        <w:tc>
          <w:tcPr>
            <w:tcW w:w="842" w:type="pct"/>
          </w:tcPr>
          <w:p w14:paraId="0FAB5677" w14:textId="77777777" w:rsidR="0099211E" w:rsidRPr="00583FBA" w:rsidRDefault="0099211E" w:rsidP="003F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BA">
              <w:rPr>
                <w:rFonts w:ascii="Times New Roman" w:hAnsi="Times New Roman" w:cs="Times New Roman"/>
                <w:sz w:val="24"/>
                <w:szCs w:val="24"/>
              </w:rPr>
              <w:t xml:space="preserve">Режим приема </w:t>
            </w:r>
            <w:r w:rsidR="003955AA" w:rsidRPr="00583FBA">
              <w:rPr>
                <w:rFonts w:ascii="Times New Roman" w:hAnsi="Times New Roman" w:cs="Times New Roman"/>
                <w:sz w:val="24"/>
                <w:szCs w:val="24"/>
              </w:rPr>
              <w:t xml:space="preserve">и сроки рассмотрения </w:t>
            </w:r>
            <w:r w:rsidRPr="00583FBA"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</w:p>
        </w:tc>
        <w:tc>
          <w:tcPr>
            <w:tcW w:w="4158" w:type="pct"/>
            <w:gridSpan w:val="7"/>
          </w:tcPr>
          <w:p w14:paraId="3B20BF24" w14:textId="77777777" w:rsidR="00494832" w:rsidRPr="00583FBA" w:rsidRDefault="00F2048A" w:rsidP="00973ED2">
            <w:pPr>
              <w:ind w:left="4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E35">
              <w:rPr>
                <w:rFonts w:ascii="Times New Roman" w:hAnsi="Times New Roman" w:cs="Times New Roman"/>
                <w:sz w:val="24"/>
                <w:szCs w:val="24"/>
              </w:rPr>
              <w:t>Заявки принимаются на постоянной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по заявкам принимается</w:t>
            </w:r>
            <w:r w:rsidRPr="00EC5E3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Регламентом взаимодействия структурных подразделений Фонда по вопросам предоставления микрогрантов, в срок не более </w:t>
            </w:r>
            <w:r w:rsidRPr="00EC5E35">
              <w:rPr>
                <w:rFonts w:ascii="Times New Roman" w:hAnsi="Times New Roman" w:cs="Times New Roman"/>
                <w:sz w:val="24"/>
                <w:szCs w:val="24"/>
              </w:rPr>
              <w:t xml:space="preserve">20 рабочих 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даты поступления заявки</w:t>
            </w:r>
            <w:r w:rsidRPr="00EC5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55AA" w:rsidRPr="00583FBA" w14:paraId="21B46333" w14:textId="77777777" w:rsidTr="0075264B">
        <w:tc>
          <w:tcPr>
            <w:tcW w:w="842" w:type="pct"/>
          </w:tcPr>
          <w:p w14:paraId="3D876B08" w14:textId="77777777" w:rsidR="003955AA" w:rsidRPr="00583FBA" w:rsidRDefault="003955AA" w:rsidP="003F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pct"/>
            <w:gridSpan w:val="7"/>
          </w:tcPr>
          <w:p w14:paraId="0F21E0A9" w14:textId="77777777" w:rsidR="003955AA" w:rsidRPr="00583FBA" w:rsidRDefault="003955AA" w:rsidP="00895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11E" w:rsidRPr="00583FBA" w14:paraId="3BED06E9" w14:textId="77777777" w:rsidTr="0075264B">
        <w:tc>
          <w:tcPr>
            <w:tcW w:w="842" w:type="pct"/>
          </w:tcPr>
          <w:p w14:paraId="204E7106" w14:textId="77777777" w:rsidR="0099211E" w:rsidRPr="00583FBA" w:rsidRDefault="0099211E" w:rsidP="003F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BA">
              <w:rPr>
                <w:rFonts w:ascii="Times New Roman" w:hAnsi="Times New Roman" w:cs="Times New Roman"/>
                <w:sz w:val="24"/>
                <w:szCs w:val="24"/>
              </w:rPr>
              <w:t>Требования к Заявителю</w:t>
            </w:r>
          </w:p>
        </w:tc>
        <w:tc>
          <w:tcPr>
            <w:tcW w:w="4158" w:type="pct"/>
            <w:gridSpan w:val="7"/>
          </w:tcPr>
          <w:p w14:paraId="7C52B051" w14:textId="77777777" w:rsidR="00B66C73" w:rsidRPr="00E905F2" w:rsidRDefault="00B66C73" w:rsidP="00AB61AF">
            <w:pPr>
              <w:pStyle w:val="a4"/>
              <w:numPr>
                <w:ilvl w:val="0"/>
                <w:numId w:val="1"/>
              </w:numPr>
              <w:ind w:left="363" w:hanging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F2">
              <w:rPr>
                <w:rFonts w:ascii="Times New Roman" w:hAnsi="Times New Roman" w:cs="Times New Roman"/>
                <w:sz w:val="24"/>
                <w:szCs w:val="24"/>
              </w:rPr>
              <w:t xml:space="preserve">Штатная 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Pr="00E905F2">
              <w:rPr>
                <w:rFonts w:ascii="Times New Roman" w:hAnsi="Times New Roman" w:cs="Times New Roman"/>
                <w:sz w:val="24"/>
                <w:szCs w:val="24"/>
              </w:rPr>
              <w:t xml:space="preserve">на конец отчетного квартала,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предшествующего дате подаче З</w:t>
            </w:r>
            <w:r w:rsidRPr="00E905F2">
              <w:rPr>
                <w:rFonts w:ascii="Times New Roman" w:hAnsi="Times New Roman" w:cs="Times New Roman"/>
                <w:sz w:val="24"/>
                <w:szCs w:val="24"/>
              </w:rPr>
              <w:t>аявки, составляет не менее 3 и не более 50 работников.</w:t>
            </w:r>
          </w:p>
          <w:p w14:paraId="0B431C06" w14:textId="77777777" w:rsidR="00B66C73" w:rsidRPr="00E905F2" w:rsidRDefault="00B66C73" w:rsidP="00AB61AF">
            <w:pPr>
              <w:pStyle w:val="a4"/>
              <w:numPr>
                <w:ilvl w:val="0"/>
                <w:numId w:val="1"/>
              </w:numPr>
              <w:ind w:left="363" w:hanging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F2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  <w:r w:rsidRPr="00E905F2">
              <w:rPr>
                <w:rFonts w:ascii="Times New Roman" w:hAnsi="Times New Roman" w:cs="Times New Roman"/>
                <w:sz w:val="24"/>
                <w:szCs w:val="24"/>
              </w:rPr>
              <w:t xml:space="preserve"> за календарный год, предшествовавший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году  подачи</w:t>
            </w:r>
            <w:proofErr w:type="gramEnd"/>
            <w:r w:rsidRPr="00E905F2">
              <w:rPr>
                <w:rFonts w:ascii="Times New Roman" w:hAnsi="Times New Roman" w:cs="Times New Roman"/>
                <w:sz w:val="24"/>
                <w:szCs w:val="24"/>
              </w:rPr>
              <w:t xml:space="preserve"> заявки, не превышает </w:t>
            </w:r>
            <w:r w:rsidR="00ED64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05F2">
              <w:rPr>
                <w:rFonts w:ascii="Times New Roman" w:hAnsi="Times New Roman" w:cs="Times New Roman"/>
                <w:sz w:val="24"/>
                <w:szCs w:val="24"/>
              </w:rPr>
              <w:t>0 000 000 рублей</w:t>
            </w:r>
            <w:r w:rsidR="00181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96CAC1" w14:textId="77777777" w:rsidR="007802A0" w:rsidRPr="00F2048A" w:rsidRDefault="00B66C73" w:rsidP="00AB61AF">
            <w:pPr>
              <w:pStyle w:val="a4"/>
              <w:numPr>
                <w:ilvl w:val="0"/>
                <w:numId w:val="1"/>
              </w:numPr>
              <w:ind w:left="363" w:hanging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на момент подачи заявки не является стороной соглашения с Фондом о предоставлении гранта (</w:t>
            </w:r>
            <w:proofErr w:type="spellStart"/>
            <w:r w:rsidRPr="00E905F2">
              <w:rPr>
                <w:rFonts w:ascii="Times New Roman" w:hAnsi="Times New Roman" w:cs="Times New Roman"/>
                <w:sz w:val="24"/>
                <w:szCs w:val="24"/>
              </w:rPr>
              <w:t>минигранта</w:t>
            </w:r>
            <w:proofErr w:type="spellEnd"/>
            <w:r w:rsidRPr="00E905F2">
              <w:rPr>
                <w:rFonts w:ascii="Times New Roman" w:hAnsi="Times New Roman" w:cs="Times New Roman"/>
                <w:sz w:val="24"/>
                <w:szCs w:val="24"/>
              </w:rPr>
              <w:t>), по которому  не принято решения Фонда о принятии к сведению отчета за последний этап реализации проекта.</w:t>
            </w:r>
          </w:p>
        </w:tc>
      </w:tr>
      <w:tr w:rsidR="0075264B" w:rsidRPr="00583FBA" w14:paraId="3D6F1FF4" w14:textId="77777777" w:rsidTr="008F1D47">
        <w:trPr>
          <w:gridAfter w:val="1"/>
          <w:wAfter w:w="274" w:type="pct"/>
        </w:trPr>
        <w:tc>
          <w:tcPr>
            <w:tcW w:w="848" w:type="pct"/>
            <w:gridSpan w:val="2"/>
          </w:tcPr>
          <w:p w14:paraId="7CC29C17" w14:textId="77777777" w:rsidR="0075264B" w:rsidRPr="00583FBA" w:rsidRDefault="0075264B" w:rsidP="001B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испытаний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6828">
              <w:rPr>
                <w:rFonts w:ascii="Times New Roman" w:hAnsi="Times New Roman" w:cs="Times New Roman"/>
                <w:sz w:val="24"/>
                <w:szCs w:val="24"/>
              </w:rPr>
              <w:t>опустимые работы</w:t>
            </w:r>
            <w:proofErr w:type="gramEnd"/>
            <w:r w:rsidRPr="002C6828">
              <w:rPr>
                <w:rFonts w:ascii="Times New Roman" w:hAnsi="Times New Roman" w:cs="Times New Roman"/>
                <w:sz w:val="24"/>
                <w:szCs w:val="24"/>
              </w:rPr>
              <w:t xml:space="preserve"> и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8" w:type="pct"/>
            <w:gridSpan w:val="5"/>
          </w:tcPr>
          <w:tbl>
            <w:tblPr>
              <w:tblW w:w="781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2984"/>
              <w:gridCol w:w="4250"/>
            </w:tblGrid>
            <w:tr w:rsidR="0075264B" w:rsidRPr="001D5DAE" w14:paraId="26E0BF66" w14:textId="77777777" w:rsidTr="008F1D47">
              <w:trPr>
                <w:trHeight w:val="20"/>
              </w:trPr>
              <w:tc>
                <w:tcPr>
                  <w:tcW w:w="582" w:type="dxa"/>
                  <w:shd w:val="clear" w:color="auto" w:fill="auto"/>
                  <w:vAlign w:val="center"/>
                  <w:hideMark/>
                </w:tcPr>
                <w:p w14:paraId="50EB13D8" w14:textId="77777777" w:rsidR="0075264B" w:rsidRPr="001D5DAE" w:rsidRDefault="0075264B" w:rsidP="001B532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5D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984" w:type="dxa"/>
                  <w:shd w:val="clear" w:color="auto" w:fill="auto"/>
                  <w:vAlign w:val="center"/>
                  <w:hideMark/>
                </w:tcPr>
                <w:p w14:paraId="6565181D" w14:textId="77777777" w:rsidR="0075264B" w:rsidRPr="001D5DAE" w:rsidRDefault="0075264B" w:rsidP="001B532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5D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Виды испытаний</w:t>
                  </w:r>
                </w:p>
              </w:tc>
              <w:tc>
                <w:tcPr>
                  <w:tcW w:w="4250" w:type="dxa"/>
                  <w:vAlign w:val="center"/>
                </w:tcPr>
                <w:p w14:paraId="725AF7C9" w14:textId="77777777" w:rsidR="0075264B" w:rsidRPr="001D5DAE" w:rsidRDefault="0075264B" w:rsidP="001B532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1D5D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Допустимые работы и услуги</w:t>
                  </w:r>
                </w:p>
              </w:tc>
            </w:tr>
            <w:tr w:rsidR="0075264B" w:rsidRPr="001D5DAE" w14:paraId="3EA99BBE" w14:textId="77777777" w:rsidTr="008F1D47">
              <w:trPr>
                <w:trHeight w:val="20"/>
              </w:trPr>
              <w:tc>
                <w:tcPr>
                  <w:tcW w:w="582" w:type="dxa"/>
                  <w:shd w:val="clear" w:color="auto" w:fill="auto"/>
                  <w:noWrap/>
                </w:tcPr>
                <w:p w14:paraId="171B7CC1" w14:textId="77777777" w:rsidR="0075264B" w:rsidRPr="001D5DAE" w:rsidRDefault="0075264B" w:rsidP="001B532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D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84" w:type="dxa"/>
                  <w:shd w:val="clear" w:color="auto" w:fill="auto"/>
                </w:tcPr>
                <w:p w14:paraId="148DC3A5" w14:textId="77777777" w:rsidR="0075264B" w:rsidRPr="001D5DAE" w:rsidRDefault="0075264B" w:rsidP="001B532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D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Физические испытания</w:t>
                  </w:r>
                  <w:r w:rsidRPr="001D5DAE">
                    <w:rPr>
                      <w:rStyle w:val="af1"/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footnoteReference w:id="1"/>
                  </w:r>
                  <w:r w:rsidRPr="001D5D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4250" w:type="dxa"/>
                  <w:vMerge w:val="restart"/>
                </w:tcPr>
                <w:p w14:paraId="1D974804" w14:textId="77777777" w:rsidR="0075264B" w:rsidRPr="001D5DAE" w:rsidRDefault="0075264B" w:rsidP="001B532A">
                  <w:pPr>
                    <w:pStyle w:val="a4"/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1D5D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Работы и услуги подрядчика по проведению испытаний. </w:t>
                  </w:r>
                </w:p>
                <w:p w14:paraId="4FB28856" w14:textId="77777777" w:rsidR="0075264B" w:rsidRPr="001D5DAE" w:rsidRDefault="0075264B" w:rsidP="001B532A">
                  <w:pPr>
                    <w:pStyle w:val="a4"/>
                    <w:suppressAutoHyphens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</w:p>
                <w:p w14:paraId="0F251EA4" w14:textId="77777777" w:rsidR="0075264B" w:rsidRPr="001D5DAE" w:rsidRDefault="0075264B" w:rsidP="001B532A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1D5DAE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При проведении испытаний допускаются следующие дополнительные работы и услуги:</w:t>
                  </w:r>
                </w:p>
                <w:p w14:paraId="1E15336D" w14:textId="77777777" w:rsidR="0075264B" w:rsidRPr="001D5DAE" w:rsidRDefault="0075264B" w:rsidP="001B532A">
                  <w:pPr>
                    <w:pStyle w:val="a4"/>
                    <w:numPr>
                      <w:ilvl w:val="1"/>
                      <w:numId w:val="10"/>
                    </w:numPr>
                    <w:suppressAutoHyphens/>
                    <w:spacing w:after="0" w:line="240" w:lineRule="auto"/>
                    <w:ind w:left="27" w:firstLine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5D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 обработке и интерпретации результатов испытаний</w:t>
                  </w:r>
                  <w:r w:rsidRPr="001D5DAE">
                    <w:rPr>
                      <w:rStyle w:val="af1"/>
                      <w:rFonts w:ascii="Times New Roman" w:hAnsi="Times New Roman"/>
                      <w:color w:val="000000"/>
                      <w:sz w:val="24"/>
                      <w:szCs w:val="24"/>
                    </w:rPr>
                    <w:footnoteReference w:id="2"/>
                  </w:r>
                  <w:r w:rsidRPr="001D5D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14:paraId="2E6298C4" w14:textId="77777777" w:rsidR="0075264B" w:rsidRPr="001D5DAE" w:rsidRDefault="0075264B" w:rsidP="001B532A">
                  <w:pPr>
                    <w:pStyle w:val="a4"/>
                    <w:numPr>
                      <w:ilvl w:val="1"/>
                      <w:numId w:val="10"/>
                    </w:numPr>
                    <w:suppressAutoHyphens/>
                    <w:spacing w:after="0" w:line="240" w:lineRule="auto"/>
                    <w:ind w:left="27" w:firstLine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5D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 составлению отчета по испытаниям;</w:t>
                  </w:r>
                </w:p>
                <w:p w14:paraId="178B6B93" w14:textId="77777777" w:rsidR="0075264B" w:rsidRPr="001D5DAE" w:rsidRDefault="0075264B" w:rsidP="001B532A">
                  <w:pPr>
                    <w:pStyle w:val="a4"/>
                    <w:numPr>
                      <w:ilvl w:val="1"/>
                      <w:numId w:val="10"/>
                    </w:numPr>
                    <w:suppressAutoHyphens/>
                    <w:spacing w:after="0" w:line="240" w:lineRule="auto"/>
                    <w:ind w:left="27" w:firstLine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5D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 разработке методики (</w:t>
                  </w:r>
                  <w:r w:rsidRPr="001D5DAE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если испытания проводились для разработки такой методики</w:t>
                  </w:r>
                  <w:r w:rsidRPr="001D5D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).</w:t>
                  </w:r>
                </w:p>
                <w:p w14:paraId="5AAAAE1B" w14:textId="77777777" w:rsidR="0075264B" w:rsidRPr="001D5DAE" w:rsidRDefault="0075264B" w:rsidP="001B532A">
                  <w:pPr>
                    <w:pStyle w:val="a4"/>
                    <w:numPr>
                      <w:ilvl w:val="1"/>
                      <w:numId w:val="10"/>
                    </w:numPr>
                    <w:suppressAutoHyphens/>
                    <w:spacing w:after="0" w:line="240" w:lineRule="auto"/>
                    <w:ind w:left="27" w:firstLine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5D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по валидации </w:t>
                  </w:r>
                  <w:proofErr w:type="gramStart"/>
                  <w:r w:rsidRPr="001D5D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стерилизации  лекарственных</w:t>
                  </w:r>
                  <w:proofErr w:type="gramEnd"/>
                  <w:r w:rsidRPr="001D5D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средств или медицинских изделий</w:t>
                  </w:r>
                  <w:r w:rsidRPr="001D5DAE">
                    <w:rPr>
                      <w:rStyle w:val="af1"/>
                      <w:rFonts w:ascii="Times New Roman" w:hAnsi="Times New Roman"/>
                      <w:color w:val="000000"/>
                      <w:sz w:val="24"/>
                      <w:szCs w:val="24"/>
                    </w:rPr>
                    <w:footnoteReference w:id="3"/>
                  </w:r>
                  <w:r w:rsidRPr="001D5D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14:paraId="60E63B7E" w14:textId="77777777" w:rsidR="0075264B" w:rsidRPr="001D5DAE" w:rsidRDefault="0075264B" w:rsidP="001B532A">
                  <w:pPr>
                    <w:pStyle w:val="a4"/>
                    <w:suppressAutoHyphens/>
                    <w:spacing w:after="0" w:line="240" w:lineRule="auto"/>
                    <w:ind w:left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14:paraId="7B852A02" w14:textId="77777777" w:rsidR="0075264B" w:rsidRPr="001D5DAE" w:rsidRDefault="0075264B" w:rsidP="001B53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1D5DAE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При проведении испытаний допускается включение в стоимость договора с подрядчиком стоимости приобретения подрядчиком необходимых расходных материалов </w:t>
                  </w:r>
                  <w:r w:rsidRPr="000E5568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в объеме не более 15% общей стоимости расходов по договору.</w:t>
                  </w:r>
                </w:p>
              </w:tc>
            </w:tr>
            <w:tr w:rsidR="0075264B" w:rsidRPr="001D5DAE" w14:paraId="1A0C3D82" w14:textId="77777777" w:rsidTr="008F1D47">
              <w:trPr>
                <w:trHeight w:val="20"/>
              </w:trPr>
              <w:tc>
                <w:tcPr>
                  <w:tcW w:w="582" w:type="dxa"/>
                  <w:shd w:val="clear" w:color="auto" w:fill="auto"/>
                  <w:noWrap/>
                </w:tcPr>
                <w:p w14:paraId="0BC89C2C" w14:textId="77777777" w:rsidR="0075264B" w:rsidRPr="001D5DAE" w:rsidRDefault="0075264B" w:rsidP="001B532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D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84" w:type="dxa"/>
                  <w:shd w:val="clear" w:color="auto" w:fill="auto"/>
                </w:tcPr>
                <w:p w14:paraId="2A1BF6CA" w14:textId="77777777" w:rsidR="0075264B" w:rsidRPr="001D5DAE" w:rsidRDefault="0075264B" w:rsidP="001B532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D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Исследовательские испытания в области доклинических исследований лекарственных средств.</w:t>
                  </w:r>
                </w:p>
              </w:tc>
              <w:tc>
                <w:tcPr>
                  <w:tcW w:w="4250" w:type="dxa"/>
                  <w:vMerge/>
                </w:tcPr>
                <w:p w14:paraId="0DD75CB5" w14:textId="77777777" w:rsidR="0075264B" w:rsidRPr="001D5DAE" w:rsidRDefault="0075264B" w:rsidP="001B532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5264B" w:rsidRPr="001D5DAE" w14:paraId="46315161" w14:textId="77777777" w:rsidTr="008F1D47">
              <w:trPr>
                <w:trHeight w:val="20"/>
              </w:trPr>
              <w:tc>
                <w:tcPr>
                  <w:tcW w:w="582" w:type="dxa"/>
                  <w:shd w:val="clear" w:color="auto" w:fill="auto"/>
                  <w:noWrap/>
                </w:tcPr>
                <w:p w14:paraId="62A06F14" w14:textId="77777777" w:rsidR="0075264B" w:rsidRPr="001D5DAE" w:rsidRDefault="0075264B" w:rsidP="001B532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D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84" w:type="dxa"/>
                  <w:shd w:val="clear" w:color="auto" w:fill="auto"/>
                </w:tcPr>
                <w:p w14:paraId="3FD23DB7" w14:textId="77777777" w:rsidR="0075264B" w:rsidRPr="001D5DAE" w:rsidRDefault="0075264B" w:rsidP="001B532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D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Исследовательские испытания в области фармацевтической разработки лекарственных средств,</w:t>
                  </w:r>
                  <w:r w:rsidRPr="001D5DAE">
                    <w:rPr>
                      <w:sz w:val="24"/>
                      <w:szCs w:val="24"/>
                    </w:rPr>
                    <w:t xml:space="preserve"> </w:t>
                  </w:r>
                  <w:r w:rsidRPr="001D5D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химических и биологических веществ, новых материалов.</w:t>
                  </w:r>
                </w:p>
              </w:tc>
              <w:tc>
                <w:tcPr>
                  <w:tcW w:w="4250" w:type="dxa"/>
                  <w:vMerge/>
                </w:tcPr>
                <w:p w14:paraId="7F965B16" w14:textId="77777777" w:rsidR="0075264B" w:rsidRPr="001D5DAE" w:rsidRDefault="0075264B" w:rsidP="001B532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5264B" w:rsidRPr="001D5DAE" w14:paraId="15486B00" w14:textId="77777777" w:rsidTr="008F1D47">
              <w:trPr>
                <w:trHeight w:val="20"/>
              </w:trPr>
              <w:tc>
                <w:tcPr>
                  <w:tcW w:w="582" w:type="dxa"/>
                  <w:shd w:val="clear" w:color="auto" w:fill="auto"/>
                  <w:noWrap/>
                </w:tcPr>
                <w:p w14:paraId="6D0BCFC6" w14:textId="77777777" w:rsidR="0075264B" w:rsidRPr="001D5DAE" w:rsidRDefault="0075264B" w:rsidP="001B532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D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84" w:type="dxa"/>
                  <w:shd w:val="clear" w:color="auto" w:fill="auto"/>
                </w:tcPr>
                <w:p w14:paraId="792EE174" w14:textId="77777777" w:rsidR="0075264B" w:rsidRPr="001D5DAE" w:rsidRDefault="0075264B" w:rsidP="001B532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D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Исследовательские испытания в области доклинических /клинических исследований медицинских изделий, программного обеспечения медицинского назначения.</w:t>
                  </w:r>
                </w:p>
              </w:tc>
              <w:tc>
                <w:tcPr>
                  <w:tcW w:w="4250" w:type="dxa"/>
                  <w:vMerge/>
                </w:tcPr>
                <w:p w14:paraId="168C092B" w14:textId="77777777" w:rsidR="0075264B" w:rsidRPr="001D5DAE" w:rsidRDefault="0075264B" w:rsidP="001B532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5264B" w:rsidRPr="001D5DAE" w14:paraId="05B68CE9" w14:textId="77777777" w:rsidTr="008F1D47">
              <w:trPr>
                <w:trHeight w:val="20"/>
              </w:trPr>
              <w:tc>
                <w:tcPr>
                  <w:tcW w:w="582" w:type="dxa"/>
                  <w:shd w:val="clear" w:color="auto" w:fill="auto"/>
                  <w:noWrap/>
                </w:tcPr>
                <w:p w14:paraId="163D9134" w14:textId="77777777" w:rsidR="0075264B" w:rsidRPr="001D5DAE" w:rsidRDefault="0075264B" w:rsidP="001B532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D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84" w:type="dxa"/>
                  <w:shd w:val="clear" w:color="auto" w:fill="auto"/>
                </w:tcPr>
                <w:p w14:paraId="52F84631" w14:textId="77777777" w:rsidR="0075264B" w:rsidRPr="001D5DAE" w:rsidRDefault="0075264B" w:rsidP="001B532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D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проведения доклинических/клинических исследований медицинских изделий, программного обеспечения медицинского назначения. Подготовка документов.</w:t>
                  </w:r>
                </w:p>
                <w:p w14:paraId="19A99886" w14:textId="77777777" w:rsidR="0075264B" w:rsidRPr="001D5DAE" w:rsidRDefault="0075264B" w:rsidP="001B532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1A4D148A" w14:textId="77777777" w:rsidR="0075264B" w:rsidRPr="001D5DAE" w:rsidRDefault="0075264B" w:rsidP="001B532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1A19AD07" w14:textId="77777777" w:rsidR="0075264B" w:rsidRPr="001D5DAE" w:rsidRDefault="0075264B" w:rsidP="001B532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660FB68A" w14:textId="77777777" w:rsidR="0075264B" w:rsidRPr="001D5DAE" w:rsidRDefault="0075264B" w:rsidP="001B532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03DAB38A" w14:textId="77777777" w:rsidR="0075264B" w:rsidRPr="001D5DAE" w:rsidRDefault="0075264B" w:rsidP="001B532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78265BB8" w14:textId="77777777" w:rsidR="0075264B" w:rsidRPr="001D5DAE" w:rsidRDefault="0075264B" w:rsidP="001B532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72999096" w14:textId="77777777" w:rsidR="0075264B" w:rsidRPr="001D5DAE" w:rsidRDefault="0075264B" w:rsidP="001B532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0" w:type="dxa"/>
                </w:tcPr>
                <w:p w14:paraId="084CB651" w14:textId="77777777" w:rsidR="0075264B" w:rsidRPr="001D5DAE" w:rsidRDefault="0075264B" w:rsidP="001B532A">
                  <w:pPr>
                    <w:pStyle w:val="a4"/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1D5D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Работы и услуги подрядчика </w:t>
                  </w:r>
                  <w:r w:rsidRPr="001D5DAE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по подготовке (разработка, доработка) документов для проведения доклинических/клинических исследований.</w:t>
                  </w:r>
                </w:p>
                <w:p w14:paraId="01FB0397" w14:textId="77777777" w:rsidR="0075264B" w:rsidRPr="001D5DAE" w:rsidRDefault="0075264B" w:rsidP="001B532A">
                  <w:pPr>
                    <w:pStyle w:val="a4"/>
                    <w:suppressAutoHyphens/>
                    <w:spacing w:after="0" w:line="240" w:lineRule="auto"/>
                    <w:ind w:left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14:paraId="15C57A3F" w14:textId="77777777" w:rsidR="0075264B" w:rsidRPr="001D5DAE" w:rsidRDefault="0075264B" w:rsidP="001B532A">
                  <w:pPr>
                    <w:pStyle w:val="a4"/>
                    <w:suppressAutoHyphens/>
                    <w:spacing w:after="0" w:line="240" w:lineRule="auto"/>
                    <w:ind w:left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5D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Допускается включение в стоимость договора с подрядчиком стоимости:</w:t>
                  </w:r>
                </w:p>
                <w:p w14:paraId="53EF73D1" w14:textId="77777777" w:rsidR="0075264B" w:rsidRPr="001D5DAE" w:rsidRDefault="0075264B" w:rsidP="001B532A">
                  <w:pPr>
                    <w:pStyle w:val="a4"/>
                    <w:numPr>
                      <w:ilvl w:val="1"/>
                      <w:numId w:val="17"/>
                    </w:numPr>
                    <w:suppressAutoHyphens/>
                    <w:spacing w:after="0" w:line="240" w:lineRule="auto"/>
                    <w:ind w:left="27" w:firstLine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5D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государственных пошлин (платежей) регуляторных органов, необходимых для регистрации медицинского изделия, рассмотрения (одобрения) результатов доклинического/клинического исследования; </w:t>
                  </w:r>
                </w:p>
                <w:p w14:paraId="243AFADC" w14:textId="77777777" w:rsidR="0075264B" w:rsidRPr="001D5DAE" w:rsidRDefault="0075264B" w:rsidP="001B532A">
                  <w:pPr>
                    <w:pStyle w:val="a4"/>
                    <w:numPr>
                      <w:ilvl w:val="1"/>
                      <w:numId w:val="17"/>
                    </w:numPr>
                    <w:suppressAutoHyphens/>
                    <w:spacing w:after="0" w:line="240" w:lineRule="auto"/>
                    <w:ind w:left="27" w:firstLine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5D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пошлин на ввоз и вывоз лабораторных образцов, исследуемых медицинских изделий, программного обеспечения медицинского назначения, необходимых для проведения доклинического/клинического исследования.</w:t>
                  </w:r>
                </w:p>
              </w:tc>
            </w:tr>
            <w:tr w:rsidR="0075264B" w:rsidRPr="001D5DAE" w14:paraId="5D47DADB" w14:textId="77777777" w:rsidTr="008F1D47">
              <w:trPr>
                <w:trHeight w:val="20"/>
              </w:trPr>
              <w:tc>
                <w:tcPr>
                  <w:tcW w:w="582" w:type="dxa"/>
                  <w:shd w:val="clear" w:color="auto" w:fill="auto"/>
                  <w:noWrap/>
                </w:tcPr>
                <w:p w14:paraId="474888F5" w14:textId="77777777" w:rsidR="0075264B" w:rsidRPr="001D5DAE" w:rsidRDefault="0075264B" w:rsidP="001B532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D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2984" w:type="dxa"/>
                  <w:shd w:val="clear" w:color="auto" w:fill="auto"/>
                </w:tcPr>
                <w:p w14:paraId="44BAEF54" w14:textId="77777777" w:rsidR="0075264B" w:rsidRPr="001D5DAE" w:rsidRDefault="0075264B" w:rsidP="001B532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D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проведения клинических исследований лекарственных средств. Подготовка документов.</w:t>
                  </w:r>
                </w:p>
              </w:tc>
              <w:tc>
                <w:tcPr>
                  <w:tcW w:w="4250" w:type="dxa"/>
                </w:tcPr>
                <w:p w14:paraId="527C3890" w14:textId="77777777" w:rsidR="0075264B" w:rsidRPr="001D5DAE" w:rsidRDefault="0075264B" w:rsidP="001B532A">
                  <w:pPr>
                    <w:pStyle w:val="a4"/>
                    <w:numPr>
                      <w:ilvl w:val="0"/>
                      <w:numId w:val="19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5DAE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Работы и услуги</w:t>
                  </w:r>
                  <w:r w:rsidRPr="001D5D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подрядчика по подготовке (разработка, доработка) документов</w:t>
                  </w:r>
                  <w:r w:rsidRPr="001D5DA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D5D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для проведения клинических исследований. </w:t>
                  </w:r>
                </w:p>
                <w:p w14:paraId="0292DE5C" w14:textId="77777777" w:rsidR="0075264B" w:rsidRPr="001D5DAE" w:rsidRDefault="0075264B" w:rsidP="001B532A">
                  <w:pPr>
                    <w:pStyle w:val="a4"/>
                    <w:suppressAutoHyphens/>
                    <w:spacing w:after="0" w:line="240" w:lineRule="auto"/>
                    <w:ind w:left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5D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Допускается включение в стоимость договора с подрядчиком стоимости:</w:t>
                  </w:r>
                </w:p>
                <w:p w14:paraId="57690E11" w14:textId="77777777" w:rsidR="0075264B" w:rsidRPr="001D5DAE" w:rsidRDefault="0075264B" w:rsidP="001B532A">
                  <w:pPr>
                    <w:pStyle w:val="a4"/>
                    <w:numPr>
                      <w:ilvl w:val="1"/>
                      <w:numId w:val="20"/>
                    </w:numPr>
                    <w:suppressAutoHyphens/>
                    <w:spacing w:after="0" w:line="240" w:lineRule="auto"/>
                    <w:ind w:left="27" w:hanging="27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5D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государственных пошлин (платежей) регуляторных органов, необходимых для регистрации лекарственных средств, рассмотрения (одобрения), результатов клинического исследования; </w:t>
                  </w:r>
                </w:p>
                <w:p w14:paraId="744D872E" w14:textId="77777777" w:rsidR="0075264B" w:rsidRPr="001D5DAE" w:rsidRDefault="0075264B" w:rsidP="001B532A">
                  <w:pPr>
                    <w:pStyle w:val="a4"/>
                    <w:numPr>
                      <w:ilvl w:val="1"/>
                      <w:numId w:val="20"/>
                    </w:numPr>
                    <w:suppressAutoHyphens/>
                    <w:spacing w:after="0" w:line="240" w:lineRule="auto"/>
                    <w:ind w:left="27" w:hanging="27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5D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пошлин на ввоз и вывоз лабораторных образцов, исследуемого препарата и материалов исследования, необходимых для проведения клинического исследования.</w:t>
                  </w:r>
                </w:p>
              </w:tc>
            </w:tr>
            <w:tr w:rsidR="0075264B" w:rsidRPr="001D5DAE" w14:paraId="58F5051C" w14:textId="77777777" w:rsidTr="008F1D47">
              <w:trPr>
                <w:trHeight w:val="20"/>
              </w:trPr>
              <w:tc>
                <w:tcPr>
                  <w:tcW w:w="582" w:type="dxa"/>
                  <w:shd w:val="clear" w:color="auto" w:fill="auto"/>
                  <w:noWrap/>
                </w:tcPr>
                <w:p w14:paraId="28A3FA2C" w14:textId="77777777" w:rsidR="0075264B" w:rsidRPr="001D5DAE" w:rsidRDefault="0075264B" w:rsidP="001B532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D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984" w:type="dxa"/>
                  <w:shd w:val="clear" w:color="auto" w:fill="auto"/>
                </w:tcPr>
                <w:p w14:paraId="35C13211" w14:textId="77777777" w:rsidR="0075264B" w:rsidRPr="001D5DAE" w:rsidRDefault="0075264B" w:rsidP="001B532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D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Сертификационные испытания, сертификация участника проекта, и подготовка участника проекта к сертификации.</w:t>
                  </w:r>
                  <w:r w:rsidRPr="001D5DAE">
                    <w:rPr>
                      <w:rStyle w:val="af1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footnoteReference w:id="4"/>
                  </w:r>
                </w:p>
              </w:tc>
              <w:tc>
                <w:tcPr>
                  <w:tcW w:w="4250" w:type="dxa"/>
                </w:tcPr>
                <w:p w14:paraId="4FAA85F9" w14:textId="77777777" w:rsidR="0075264B" w:rsidRPr="001D5DAE" w:rsidRDefault="0075264B" w:rsidP="001B532A">
                  <w:pPr>
                    <w:pStyle w:val="a4"/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1D5D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Работы и услуги подрядчика по проведению сертификационных испытаний</w:t>
                  </w:r>
                  <w:r w:rsidRPr="001D5DAE">
                    <w:rPr>
                      <w:rStyle w:val="af1"/>
                      <w:rFonts w:ascii="Times New Roman" w:hAnsi="Times New Roman"/>
                      <w:color w:val="000000"/>
                      <w:sz w:val="24"/>
                      <w:szCs w:val="24"/>
                    </w:rPr>
                    <w:footnoteReference w:id="5"/>
                  </w:r>
                  <w:r w:rsidRPr="001D5D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(за исключением клинических и доклинических исследований). </w:t>
                  </w:r>
                </w:p>
                <w:p w14:paraId="5BE28C74" w14:textId="77777777" w:rsidR="0075264B" w:rsidRPr="001D5DAE" w:rsidRDefault="0075264B" w:rsidP="001B532A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14:paraId="1D3326AB" w14:textId="77777777" w:rsidR="0075264B" w:rsidRPr="001D5DAE" w:rsidRDefault="0075264B" w:rsidP="001B532A">
                  <w:pPr>
                    <w:pStyle w:val="a4"/>
                    <w:suppressAutoHyphens/>
                    <w:spacing w:after="0" w:line="240" w:lineRule="auto"/>
                    <w:ind w:left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5D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 проведении сертификационных испытаний допускается включение в стоимость договора с подрядчиком:</w:t>
                  </w:r>
                </w:p>
                <w:p w14:paraId="4E5F3082" w14:textId="77777777" w:rsidR="0075264B" w:rsidRPr="001D5DAE" w:rsidRDefault="0075264B" w:rsidP="001B532A">
                  <w:pPr>
                    <w:pStyle w:val="a4"/>
                    <w:numPr>
                      <w:ilvl w:val="1"/>
                      <w:numId w:val="11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5D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проведение экспертизы результатов сертификационных испытаний;</w:t>
                  </w:r>
                </w:p>
                <w:p w14:paraId="34D4C285" w14:textId="77777777" w:rsidR="0075264B" w:rsidRPr="001D5DAE" w:rsidRDefault="0075264B" w:rsidP="001B532A">
                  <w:pPr>
                    <w:pStyle w:val="a4"/>
                    <w:numPr>
                      <w:ilvl w:val="1"/>
                      <w:numId w:val="11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5D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государственных пошлин за проведение сертификационных действий и выдачу сертификата;</w:t>
                  </w:r>
                </w:p>
                <w:p w14:paraId="6137333E" w14:textId="77777777" w:rsidR="0075264B" w:rsidRPr="001D5DAE" w:rsidRDefault="0075264B" w:rsidP="001B532A">
                  <w:pPr>
                    <w:pStyle w:val="a4"/>
                    <w:numPr>
                      <w:ilvl w:val="1"/>
                      <w:numId w:val="11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5D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платежей за выдачу сертификата сертифицирующей организацией.</w:t>
                  </w:r>
                </w:p>
                <w:p w14:paraId="1DB5C3F1" w14:textId="77777777" w:rsidR="0075264B" w:rsidRPr="001D5DAE" w:rsidRDefault="0075264B" w:rsidP="001B532A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</w:p>
                <w:p w14:paraId="612AB609" w14:textId="77777777" w:rsidR="0075264B" w:rsidRPr="001D5DAE" w:rsidRDefault="0075264B" w:rsidP="001B532A">
                  <w:pPr>
                    <w:pStyle w:val="a4"/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5D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Работы и услуги подрядчика по проведению сертификации участника проекта на соответствие требованиям </w:t>
                  </w:r>
                  <w:hyperlink r:id="rId8" w:tooltip="Технический регламент" w:history="1">
                    <w:r w:rsidRPr="001D5DAE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 xml:space="preserve">технических </w:t>
                    </w:r>
                    <w:r w:rsidRPr="001D5DAE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lastRenderedPageBreak/>
                      <w:t>регламентов</w:t>
                    </w:r>
                  </w:hyperlink>
                  <w:r w:rsidRPr="001D5D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положений, сводов правил, стандартов, установленных национальными и (или) международными нормативно-техническим документами (</w:t>
                  </w:r>
                  <w:r w:rsidRPr="001D5DAE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далее – сертификация участника проекта</w:t>
                  </w:r>
                  <w:r w:rsidRPr="001D5D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).</w:t>
                  </w:r>
                </w:p>
                <w:p w14:paraId="3E966E08" w14:textId="77777777" w:rsidR="0075264B" w:rsidRPr="001D5DAE" w:rsidRDefault="0075264B" w:rsidP="001B532A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14:paraId="2C07FEED" w14:textId="77777777" w:rsidR="0075264B" w:rsidRPr="001D5DAE" w:rsidRDefault="0075264B" w:rsidP="001B532A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5D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 проведении сертификации участника проекта допускается включение в стоимость договора с подрядчиком:</w:t>
                  </w:r>
                </w:p>
                <w:p w14:paraId="49CB91A7" w14:textId="77777777" w:rsidR="0075264B" w:rsidRPr="001D5DAE" w:rsidRDefault="0075264B" w:rsidP="001B532A">
                  <w:pPr>
                    <w:pStyle w:val="a4"/>
                    <w:numPr>
                      <w:ilvl w:val="1"/>
                      <w:numId w:val="12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5D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государственных пошлин за проведение сертификационных действий и выдачу сертификата;</w:t>
                  </w:r>
                </w:p>
                <w:p w14:paraId="219F9F6B" w14:textId="77777777" w:rsidR="0075264B" w:rsidRPr="001D5DAE" w:rsidRDefault="0075264B" w:rsidP="001B532A">
                  <w:pPr>
                    <w:pStyle w:val="a4"/>
                    <w:numPr>
                      <w:ilvl w:val="1"/>
                      <w:numId w:val="12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5D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платежей за выдачу сертификата сертифицирующей организацией.</w:t>
                  </w:r>
                </w:p>
                <w:p w14:paraId="03B386FE" w14:textId="77777777" w:rsidR="0075264B" w:rsidRPr="001D5DAE" w:rsidRDefault="0075264B" w:rsidP="001B532A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14:paraId="194E7DD1" w14:textId="77777777" w:rsidR="0075264B" w:rsidRPr="001D5DAE" w:rsidRDefault="0075264B" w:rsidP="001B532A">
                  <w:pPr>
                    <w:pStyle w:val="a4"/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5D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Работы и услуги подрядчика по подготовке участника проекта к прохождению сертификации, как непосредственно юридического лица, так и сертифицируемого продукта: </w:t>
                  </w:r>
                </w:p>
                <w:p w14:paraId="733D6F99" w14:textId="77777777" w:rsidR="0075264B" w:rsidRPr="001D5DAE" w:rsidRDefault="0075264B" w:rsidP="001B532A">
                  <w:pPr>
                    <w:pStyle w:val="a4"/>
                    <w:numPr>
                      <w:ilvl w:val="1"/>
                      <w:numId w:val="13"/>
                    </w:numPr>
                    <w:suppressAutoHyphens/>
                    <w:spacing w:after="0" w:line="240" w:lineRule="auto"/>
                    <w:ind w:left="452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5D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проведение диагностических аудитов (обследование участника проекта, комплексная внутренняя проверка) на соответствие требованиям сертификации; </w:t>
                  </w:r>
                </w:p>
                <w:p w14:paraId="16EF3506" w14:textId="77777777" w:rsidR="0075264B" w:rsidRPr="001D5DAE" w:rsidRDefault="0075264B" w:rsidP="001B532A">
                  <w:pPr>
                    <w:pStyle w:val="a4"/>
                    <w:numPr>
                      <w:ilvl w:val="1"/>
                      <w:numId w:val="13"/>
                    </w:numPr>
                    <w:suppressAutoHyphens/>
                    <w:spacing w:after="0" w:line="240" w:lineRule="auto"/>
                    <w:ind w:left="452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5D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сбор документов (технического файла) в соответствии с требованиями организации, осуществляющей сертификацию;</w:t>
                  </w:r>
                </w:p>
                <w:p w14:paraId="71D1E525" w14:textId="77777777" w:rsidR="0075264B" w:rsidRPr="001D5DAE" w:rsidRDefault="0075264B" w:rsidP="001B532A">
                  <w:pPr>
                    <w:pStyle w:val="a4"/>
                    <w:numPr>
                      <w:ilvl w:val="1"/>
                      <w:numId w:val="13"/>
                    </w:numPr>
                    <w:suppressAutoHyphens/>
                    <w:spacing w:after="0" w:line="240" w:lineRule="auto"/>
                    <w:ind w:left="452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5D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проведение семинаров для персонала участника проекта по вопросам внедрения требований </w:t>
                  </w:r>
                  <w:hyperlink r:id="rId9" w:tooltip="Технический регламент" w:history="1">
                    <w:r w:rsidRPr="001D5DAE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>технических регламентов</w:t>
                    </w:r>
                  </w:hyperlink>
                  <w:r w:rsidRPr="001D5D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положений, сводов правил, стандартов в процессы для сертификации;</w:t>
                  </w:r>
                </w:p>
                <w:p w14:paraId="1C509E9A" w14:textId="77777777" w:rsidR="0075264B" w:rsidRPr="001D5DAE" w:rsidRDefault="0075264B" w:rsidP="001B532A">
                  <w:pPr>
                    <w:pStyle w:val="a4"/>
                    <w:numPr>
                      <w:ilvl w:val="1"/>
                      <w:numId w:val="13"/>
                    </w:numPr>
                    <w:suppressAutoHyphens/>
                    <w:spacing w:after="0" w:line="240" w:lineRule="auto"/>
                    <w:ind w:left="452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5D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методическая помощь по разработке/разработка внутренней документации в соответствии с требованиями стандартов; </w:t>
                  </w:r>
                </w:p>
                <w:p w14:paraId="5BE12B9F" w14:textId="77777777" w:rsidR="0075264B" w:rsidRPr="001D5DAE" w:rsidRDefault="0075264B" w:rsidP="001B532A">
                  <w:pPr>
                    <w:pStyle w:val="a4"/>
                    <w:numPr>
                      <w:ilvl w:val="1"/>
                      <w:numId w:val="13"/>
                    </w:numPr>
                    <w:suppressAutoHyphens/>
                    <w:spacing w:after="0" w:line="240" w:lineRule="auto"/>
                    <w:ind w:left="452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5D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разработка/доработка/оформление документации на продукт в соответствии с требованиями стандартов;</w:t>
                  </w:r>
                </w:p>
                <w:p w14:paraId="68535D02" w14:textId="77777777" w:rsidR="0075264B" w:rsidRPr="001D5DAE" w:rsidRDefault="0075264B" w:rsidP="001B532A">
                  <w:pPr>
                    <w:pStyle w:val="a4"/>
                    <w:numPr>
                      <w:ilvl w:val="1"/>
                      <w:numId w:val="13"/>
                    </w:numPr>
                    <w:suppressAutoHyphens/>
                    <w:spacing w:after="0" w:line="240" w:lineRule="auto"/>
                    <w:ind w:left="452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5D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организация выдачи и регистрации разрешительной документации на </w:t>
                  </w:r>
                  <w:r w:rsidRPr="001D5D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продукт в соответствии с установленными требованиями стандартов/технических регламентов;</w:t>
                  </w:r>
                </w:p>
                <w:p w14:paraId="6124054B" w14:textId="77777777" w:rsidR="0075264B" w:rsidRPr="001D5DAE" w:rsidRDefault="0075264B" w:rsidP="001B532A">
                  <w:pPr>
                    <w:pStyle w:val="a4"/>
                    <w:numPr>
                      <w:ilvl w:val="1"/>
                      <w:numId w:val="13"/>
                    </w:numPr>
                    <w:suppressAutoHyphens/>
                    <w:spacing w:after="0" w:line="240" w:lineRule="auto"/>
                    <w:ind w:left="452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5D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сопровождение сертификационного аудита, проводимого сертифицирующей организацией.</w:t>
                  </w:r>
                </w:p>
                <w:p w14:paraId="3DEBF9D8" w14:textId="77777777" w:rsidR="0075264B" w:rsidRPr="001D5DAE" w:rsidRDefault="0075264B" w:rsidP="001B532A">
                  <w:pPr>
                    <w:pStyle w:val="a4"/>
                    <w:suppressAutoHyphens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14:paraId="20DCA704" w14:textId="77777777" w:rsidR="0075264B" w:rsidRPr="001D5DAE" w:rsidRDefault="0075264B" w:rsidP="001B532A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1D5DAE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Работы и услуги, указанные в </w:t>
                  </w:r>
                  <w:proofErr w:type="spellStart"/>
                  <w:r w:rsidRPr="001D5DAE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пп</w:t>
                  </w:r>
                  <w:proofErr w:type="spellEnd"/>
                  <w:r w:rsidRPr="001D5DAE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. 2) и </w:t>
                  </w:r>
                  <w:proofErr w:type="spellStart"/>
                  <w:r w:rsidRPr="001D5DAE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пп</w:t>
                  </w:r>
                  <w:proofErr w:type="spellEnd"/>
                  <w:r w:rsidRPr="001D5DAE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. 3) настоящего пункта, допускается проводить в рамках отдельных договоров от проведения непосредственно самих сертификационных испытаний.</w:t>
                  </w:r>
                </w:p>
                <w:p w14:paraId="4C000C3C" w14:textId="77777777" w:rsidR="0075264B" w:rsidRPr="001D5DAE" w:rsidRDefault="0075264B" w:rsidP="001B532A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</w:p>
                <w:p w14:paraId="38E23416" w14:textId="77777777" w:rsidR="0075264B" w:rsidRPr="001D5DAE" w:rsidRDefault="0075264B" w:rsidP="001B532A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1D5DAE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Сертификационные испытания программного обеспечения допускаются только в отношении испытаний, обязательность которых установлена законодательством Российской Федерации, нормативными актами федеральных органов исполнительной власти Российской Федерации и органов исполнительной власти субъектов Российской Федерации.</w:t>
                  </w:r>
                </w:p>
              </w:tc>
            </w:tr>
            <w:tr w:rsidR="0075264B" w:rsidRPr="001D5DAE" w14:paraId="49D64A60" w14:textId="77777777" w:rsidTr="008F1D47">
              <w:trPr>
                <w:trHeight w:val="20"/>
              </w:trPr>
              <w:tc>
                <w:tcPr>
                  <w:tcW w:w="582" w:type="dxa"/>
                  <w:shd w:val="clear" w:color="auto" w:fill="auto"/>
                  <w:noWrap/>
                </w:tcPr>
                <w:p w14:paraId="4AD1EA33" w14:textId="77777777" w:rsidR="0075264B" w:rsidRPr="001D5DAE" w:rsidRDefault="0075264B" w:rsidP="001B532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D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2984" w:type="dxa"/>
                  <w:shd w:val="clear" w:color="auto" w:fill="auto"/>
                </w:tcPr>
                <w:p w14:paraId="721276FF" w14:textId="77777777" w:rsidR="0075264B" w:rsidRPr="001D5DAE" w:rsidRDefault="0075264B" w:rsidP="001B532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D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Исследовательские испытания с использованием математических моделей (методов численного моделирования).</w:t>
                  </w:r>
                </w:p>
              </w:tc>
              <w:tc>
                <w:tcPr>
                  <w:tcW w:w="4250" w:type="dxa"/>
                </w:tcPr>
                <w:p w14:paraId="496C17FC" w14:textId="77777777" w:rsidR="0075264B" w:rsidRPr="001D5DAE" w:rsidRDefault="0075264B" w:rsidP="001B532A">
                  <w:pPr>
                    <w:pStyle w:val="a4"/>
                    <w:numPr>
                      <w:ilvl w:val="0"/>
                      <w:numId w:val="5"/>
                    </w:numPr>
                    <w:suppressAutoHyphens/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5DAE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Работы и услуги</w:t>
                  </w:r>
                  <w:r w:rsidRPr="001D5D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подрядчика по проведению испытаний методами численного моделирования. </w:t>
                  </w:r>
                </w:p>
                <w:p w14:paraId="52E1086B" w14:textId="77777777" w:rsidR="0075264B" w:rsidRPr="001D5DAE" w:rsidRDefault="0075264B" w:rsidP="001B532A">
                  <w:pPr>
                    <w:pStyle w:val="a4"/>
                    <w:suppressAutoHyphens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1D5DAE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При проведении испытаний с использованием математических моделей (методов численного моделирования) </w:t>
                  </w:r>
                  <w:r w:rsidRPr="001D5D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допускается включение в стоимость договора с подрядчиком</w:t>
                  </w:r>
                  <w:r w:rsidRPr="001D5DAE" w:rsidDel="00E92311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  <w:r w:rsidRPr="001D5DAE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следующих работ:</w:t>
                  </w:r>
                </w:p>
                <w:p w14:paraId="1E0CE3F7" w14:textId="77777777" w:rsidR="0075264B" w:rsidRPr="001D5DAE" w:rsidRDefault="0075264B" w:rsidP="001B532A">
                  <w:pPr>
                    <w:pStyle w:val="a4"/>
                    <w:numPr>
                      <w:ilvl w:val="1"/>
                      <w:numId w:val="7"/>
                    </w:numPr>
                    <w:suppressAutoHyphens/>
                    <w:spacing w:after="0" w:line="240" w:lineRule="auto"/>
                    <w:ind w:left="452" w:hanging="425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5D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разработка математической и/или физико-математической моделей объекта испытаний и/или воздействий на него;</w:t>
                  </w:r>
                </w:p>
                <w:p w14:paraId="6F922E34" w14:textId="77777777" w:rsidR="0075264B" w:rsidRPr="001D5DAE" w:rsidRDefault="0075264B" w:rsidP="001B532A">
                  <w:pPr>
                    <w:pStyle w:val="a4"/>
                    <w:numPr>
                      <w:ilvl w:val="1"/>
                      <w:numId w:val="7"/>
                    </w:numPr>
                    <w:suppressAutoHyphens/>
                    <w:spacing w:after="0" w:line="240" w:lineRule="auto"/>
                    <w:ind w:left="452" w:hanging="425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5D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верификация и валидация результатов численного моделирования;</w:t>
                  </w:r>
                </w:p>
                <w:p w14:paraId="560378ED" w14:textId="77777777" w:rsidR="0075264B" w:rsidRPr="001D5DAE" w:rsidRDefault="0075264B" w:rsidP="001B532A">
                  <w:pPr>
                    <w:pStyle w:val="a4"/>
                    <w:numPr>
                      <w:ilvl w:val="1"/>
                      <w:numId w:val="7"/>
                    </w:numPr>
                    <w:suppressAutoHyphens/>
                    <w:spacing w:after="0" w:line="240" w:lineRule="auto"/>
                    <w:ind w:left="452" w:hanging="425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5D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обработка и интерпретация результатов испытаний;</w:t>
                  </w:r>
                </w:p>
                <w:p w14:paraId="5E42F5A3" w14:textId="77777777" w:rsidR="0075264B" w:rsidRPr="001D5DAE" w:rsidRDefault="0075264B" w:rsidP="001B532A">
                  <w:pPr>
                    <w:pStyle w:val="a4"/>
                    <w:numPr>
                      <w:ilvl w:val="1"/>
                      <w:numId w:val="7"/>
                    </w:numPr>
                    <w:suppressAutoHyphens/>
                    <w:spacing w:after="0" w:line="240" w:lineRule="auto"/>
                    <w:ind w:left="452" w:hanging="425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5D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составление отчета по результатам испытаний.</w:t>
                  </w:r>
                </w:p>
              </w:tc>
            </w:tr>
            <w:tr w:rsidR="0075264B" w:rsidRPr="001D5DAE" w14:paraId="0D1DE04F" w14:textId="77777777" w:rsidTr="008F1D47">
              <w:trPr>
                <w:trHeight w:val="20"/>
              </w:trPr>
              <w:tc>
                <w:tcPr>
                  <w:tcW w:w="582" w:type="dxa"/>
                  <w:shd w:val="clear" w:color="auto" w:fill="auto"/>
                  <w:noWrap/>
                </w:tcPr>
                <w:p w14:paraId="3CF02EC0" w14:textId="77777777" w:rsidR="0075264B" w:rsidRPr="001D5DAE" w:rsidDel="00EB5AEA" w:rsidRDefault="0075264B" w:rsidP="001B532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D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2984" w:type="dxa"/>
                  <w:shd w:val="clear" w:color="auto" w:fill="auto"/>
                </w:tcPr>
                <w:p w14:paraId="653E487A" w14:textId="77777777" w:rsidR="0075264B" w:rsidRPr="001D5DAE" w:rsidRDefault="0075264B" w:rsidP="001B532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D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Кормовые, ветеринарные, экологические испытания</w:t>
                  </w:r>
                  <w:r w:rsidRPr="001D5DAE">
                    <w:rPr>
                      <w:rStyle w:val="af1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footnoteReference w:id="6"/>
                  </w:r>
                  <w:r w:rsidRPr="001D5D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 экспериментальном поголовье</w:t>
                  </w:r>
                  <w:r w:rsidRPr="001D5DAE">
                    <w:rPr>
                      <w:rStyle w:val="af1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footnoteReference w:id="7"/>
                  </w:r>
                  <w:r w:rsidRPr="001D5D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на насекомых, червях и микроорганизмах.</w:t>
                  </w:r>
                </w:p>
              </w:tc>
              <w:tc>
                <w:tcPr>
                  <w:tcW w:w="4250" w:type="dxa"/>
                </w:tcPr>
                <w:p w14:paraId="216F4A29" w14:textId="77777777" w:rsidR="0075264B" w:rsidRPr="001D5DAE" w:rsidRDefault="0075264B" w:rsidP="001B532A">
                  <w:pPr>
                    <w:pStyle w:val="a4"/>
                    <w:numPr>
                      <w:ilvl w:val="0"/>
                      <w:numId w:val="22"/>
                    </w:numPr>
                    <w:spacing w:after="6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1D5DAE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Работы и услуги подрядчика по проведению кормовых, ветеринарных испытаний.</w:t>
                  </w:r>
                </w:p>
                <w:p w14:paraId="457CD891" w14:textId="77777777" w:rsidR="0075264B" w:rsidRPr="001D5DAE" w:rsidRDefault="0075264B" w:rsidP="001B532A">
                  <w:pPr>
                    <w:pStyle w:val="a4"/>
                    <w:suppressAutoHyphens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1D5DAE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При проведении кормовых, ветеринарных, экологических испытаний </w:t>
                  </w:r>
                  <w:r w:rsidRPr="001D5D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допускается включение в стоимость договора с подрядчиком</w:t>
                  </w:r>
                  <w:r w:rsidRPr="001D5DAE" w:rsidDel="00E92311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  <w:r w:rsidRPr="001D5DAE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следующих работ:</w:t>
                  </w:r>
                </w:p>
                <w:p w14:paraId="618D0C10" w14:textId="77777777" w:rsidR="0075264B" w:rsidRPr="001D5DAE" w:rsidRDefault="0075264B" w:rsidP="001B532A">
                  <w:pPr>
                    <w:pStyle w:val="a4"/>
                    <w:ind w:left="360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</w:p>
                <w:p w14:paraId="7B14B666" w14:textId="77777777" w:rsidR="0075264B" w:rsidRPr="001D5DAE" w:rsidRDefault="0075264B" w:rsidP="001B532A">
                  <w:pPr>
                    <w:pStyle w:val="a4"/>
                    <w:numPr>
                      <w:ilvl w:val="0"/>
                      <w:numId w:val="21"/>
                    </w:numPr>
                    <w:tabs>
                      <w:tab w:val="left" w:pos="1134"/>
                    </w:tabs>
                    <w:suppressAutoHyphens/>
                    <w:autoSpaceDE w:val="0"/>
                    <w:autoSpaceDN w:val="0"/>
                    <w:adjustRightInd w:val="0"/>
                    <w:spacing w:after="0"/>
                    <w:contextualSpacing w:val="0"/>
                    <w:jc w:val="both"/>
                    <w:outlineLvl w:val="0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1D5DAE">
                    <w:rPr>
                      <w:rFonts w:ascii="Times New Roman" w:eastAsia="MS Mincho" w:hAnsi="Times New Roman"/>
                      <w:sz w:val="24"/>
                      <w:szCs w:val="24"/>
                    </w:rPr>
                    <w:t>по уходу за экспериментальным поголовьем (очистка места размещения экспериментального поголовья, подготовка и раздаче корма, дойка (</w:t>
                  </w:r>
                  <w:r w:rsidRPr="001D5DAE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если это необходимо)</w:t>
                  </w:r>
                  <w:r w:rsidRPr="001D5DAE">
                    <w:rPr>
                      <w:rFonts w:ascii="Times New Roman" w:eastAsia="MS Mincho" w:hAnsi="Times New Roman"/>
                      <w:sz w:val="24"/>
                      <w:szCs w:val="24"/>
                    </w:rPr>
                    <w:t xml:space="preserve">, проведение дезинфекции помещений), при этом затраты на работы по уходу за экспериментальным стадом не могут превышать 20% от совокупной стоимости испытаний; </w:t>
                  </w:r>
                </w:p>
                <w:p w14:paraId="64A6592B" w14:textId="77777777" w:rsidR="0075264B" w:rsidRPr="001D5DAE" w:rsidRDefault="0075264B" w:rsidP="001B532A">
                  <w:pPr>
                    <w:pStyle w:val="a4"/>
                    <w:numPr>
                      <w:ilvl w:val="0"/>
                      <w:numId w:val="21"/>
                    </w:numPr>
                    <w:tabs>
                      <w:tab w:val="left" w:pos="1134"/>
                    </w:tabs>
                    <w:suppressAutoHyphens/>
                    <w:autoSpaceDE w:val="0"/>
                    <w:autoSpaceDN w:val="0"/>
                    <w:adjustRightInd w:val="0"/>
                    <w:spacing w:after="0"/>
                    <w:contextualSpacing w:val="0"/>
                    <w:jc w:val="both"/>
                    <w:outlineLvl w:val="0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1D5DAE">
                    <w:rPr>
                      <w:rFonts w:ascii="Times New Roman" w:eastAsia="MS Mincho" w:hAnsi="Times New Roman"/>
                      <w:sz w:val="24"/>
                      <w:szCs w:val="24"/>
                    </w:rPr>
                    <w:t>по ветеринарным операциям, обследованию и утилизации биоматериалов, в том числе поголовья экспериментального поголовья (животные, птицы, рыбы), насекомых, червей и микроорганизмов;</w:t>
                  </w:r>
                </w:p>
                <w:p w14:paraId="5CB7B909" w14:textId="77777777" w:rsidR="0075264B" w:rsidRPr="001D5DAE" w:rsidRDefault="0075264B" w:rsidP="001B532A">
                  <w:pPr>
                    <w:pStyle w:val="a4"/>
                    <w:numPr>
                      <w:ilvl w:val="0"/>
                      <w:numId w:val="21"/>
                    </w:numPr>
                    <w:tabs>
                      <w:tab w:val="left" w:pos="1134"/>
                    </w:tabs>
                    <w:suppressAutoHyphens/>
                    <w:autoSpaceDE w:val="0"/>
                    <w:autoSpaceDN w:val="0"/>
                    <w:adjustRightInd w:val="0"/>
                    <w:spacing w:after="0"/>
                    <w:contextualSpacing w:val="0"/>
                    <w:jc w:val="both"/>
                    <w:outlineLvl w:val="0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1D5DAE">
                    <w:rPr>
                      <w:rFonts w:ascii="Times New Roman" w:eastAsia="MS Mincho" w:hAnsi="Times New Roman"/>
                      <w:sz w:val="24"/>
                      <w:szCs w:val="24"/>
                    </w:rPr>
                    <w:t>по проведению измерений, анализов, генетических исследований, подтверждающих результаты испытаний;</w:t>
                  </w:r>
                </w:p>
                <w:p w14:paraId="0F427620" w14:textId="77777777" w:rsidR="0075264B" w:rsidRPr="001D5DAE" w:rsidRDefault="0075264B" w:rsidP="001B532A">
                  <w:pPr>
                    <w:pStyle w:val="a4"/>
                    <w:numPr>
                      <w:ilvl w:val="0"/>
                      <w:numId w:val="21"/>
                    </w:numPr>
                    <w:tabs>
                      <w:tab w:val="left" w:pos="1134"/>
                    </w:tabs>
                    <w:suppressAutoHyphens/>
                    <w:autoSpaceDE w:val="0"/>
                    <w:autoSpaceDN w:val="0"/>
                    <w:adjustRightInd w:val="0"/>
                    <w:spacing w:after="0"/>
                    <w:contextualSpacing w:val="0"/>
                    <w:jc w:val="both"/>
                    <w:outlineLvl w:val="0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1D5DAE">
                    <w:rPr>
                      <w:rFonts w:ascii="Times New Roman" w:eastAsia="MS Mincho" w:hAnsi="Times New Roman"/>
                      <w:sz w:val="24"/>
                      <w:szCs w:val="24"/>
                    </w:rPr>
                    <w:t>по обработке и интерпретации результатов испытаний;</w:t>
                  </w:r>
                </w:p>
                <w:p w14:paraId="03BA53AA" w14:textId="77777777" w:rsidR="0075264B" w:rsidRPr="001D5DAE" w:rsidRDefault="0075264B" w:rsidP="001B532A">
                  <w:pPr>
                    <w:pStyle w:val="a4"/>
                    <w:numPr>
                      <w:ilvl w:val="0"/>
                      <w:numId w:val="21"/>
                    </w:numPr>
                    <w:tabs>
                      <w:tab w:val="left" w:pos="1134"/>
                    </w:tabs>
                    <w:suppressAutoHyphens/>
                    <w:autoSpaceDE w:val="0"/>
                    <w:autoSpaceDN w:val="0"/>
                    <w:adjustRightInd w:val="0"/>
                    <w:spacing w:after="0"/>
                    <w:contextualSpacing w:val="0"/>
                    <w:jc w:val="both"/>
                    <w:outlineLvl w:val="0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1D5DAE">
                    <w:rPr>
                      <w:rFonts w:ascii="Times New Roman" w:eastAsia="MS Mincho" w:hAnsi="Times New Roman"/>
                      <w:sz w:val="24"/>
                      <w:szCs w:val="24"/>
                    </w:rPr>
                    <w:t>по составлению отчета по испытаниям.</w:t>
                  </w:r>
                </w:p>
                <w:p w14:paraId="1E28506A" w14:textId="77777777" w:rsidR="0075264B" w:rsidRPr="001D5DAE" w:rsidRDefault="0075264B" w:rsidP="001B532A">
                  <w:pPr>
                    <w:suppressAutoHyphens/>
                    <w:spacing w:after="0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</w:p>
                <w:p w14:paraId="0BA1BA11" w14:textId="77777777" w:rsidR="0075264B" w:rsidRPr="001D5DAE" w:rsidRDefault="0075264B" w:rsidP="001B532A">
                  <w:pPr>
                    <w:suppressAutoHyphens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1D5DAE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Работы и услуги, указанные в </w:t>
                  </w:r>
                  <w:proofErr w:type="spellStart"/>
                  <w:r w:rsidRPr="001D5DAE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пп</w:t>
                  </w:r>
                  <w:proofErr w:type="spellEnd"/>
                  <w:r w:rsidRPr="001D5DAE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. </w:t>
                  </w:r>
                  <w:r w:rsidRPr="001D5DAE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>c</w:t>
                  </w:r>
                  <w:r w:rsidRPr="001D5DAE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) и </w:t>
                  </w:r>
                  <w:proofErr w:type="spellStart"/>
                  <w:r w:rsidRPr="001D5DAE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пп</w:t>
                  </w:r>
                  <w:proofErr w:type="spellEnd"/>
                  <w:r w:rsidRPr="001D5DAE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. </w:t>
                  </w:r>
                  <w:r w:rsidRPr="001D5DAE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>d</w:t>
                  </w:r>
                  <w:r w:rsidRPr="001D5DAE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) настоящего пункта, допускается проводить в рамках отдельных договоров от непосредственно самих кормовых, </w:t>
                  </w:r>
                  <w:r w:rsidRPr="001D5DAE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lastRenderedPageBreak/>
                    <w:t>ветеринарных, экологических испытаний.</w:t>
                  </w:r>
                </w:p>
                <w:p w14:paraId="566BE38F" w14:textId="77777777" w:rsidR="0075264B" w:rsidRPr="001D5DAE" w:rsidRDefault="0075264B" w:rsidP="001B532A">
                  <w:pPr>
                    <w:suppressAutoHyphens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</w:p>
                <w:p w14:paraId="0405C66F" w14:textId="77777777" w:rsidR="0075264B" w:rsidRPr="001D5DAE" w:rsidRDefault="0075264B" w:rsidP="001B532A">
                  <w:pPr>
                    <w:suppressAutoHyphens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1D5DAE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При проведении кормовых, ветеринарных, экологических испытаний в стоимость договора с подрядчиком: </w:t>
                  </w:r>
                </w:p>
                <w:p w14:paraId="6C9A4FDC" w14:textId="77777777" w:rsidR="0075264B" w:rsidRPr="001D5DAE" w:rsidRDefault="0075264B" w:rsidP="001B532A">
                  <w:pPr>
                    <w:pStyle w:val="a4"/>
                    <w:numPr>
                      <w:ilvl w:val="0"/>
                      <w:numId w:val="23"/>
                    </w:numPr>
                    <w:suppressAutoHyphens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1D5DAE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допускается включение стоимости приобретения расходных материалов используемые однократно (одноразовые расходные материалы) с кратким обоснованием необходимого количества;</w:t>
                  </w:r>
                </w:p>
                <w:p w14:paraId="76F6AC52" w14:textId="77777777" w:rsidR="0075264B" w:rsidRPr="001D5DAE" w:rsidRDefault="0075264B" w:rsidP="001B532A">
                  <w:pPr>
                    <w:pStyle w:val="a4"/>
                    <w:numPr>
                      <w:ilvl w:val="0"/>
                      <w:numId w:val="23"/>
                    </w:numPr>
                    <w:suppressAutoHyphens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1D5DAE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не допускается включение стоимости приобретения экспериментального поголовья (животные, птицы, насекомые),</w:t>
                  </w:r>
                  <w:r w:rsidRPr="001D5DAE">
                    <w:rPr>
                      <w:sz w:val="24"/>
                      <w:szCs w:val="24"/>
                    </w:rPr>
                    <w:t xml:space="preserve"> </w:t>
                  </w:r>
                  <w:r w:rsidRPr="001D5DAE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насекомых, червей, микроорганизмов.</w:t>
                  </w:r>
                </w:p>
                <w:p w14:paraId="703DBA4D" w14:textId="77777777" w:rsidR="0075264B" w:rsidRPr="001D5DAE" w:rsidRDefault="0075264B" w:rsidP="001B532A">
                  <w:pPr>
                    <w:suppressAutoHyphens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</w:p>
                <w:p w14:paraId="0B210733" w14:textId="77777777" w:rsidR="0075264B" w:rsidRPr="001D5DAE" w:rsidRDefault="0075264B" w:rsidP="001B532A">
                  <w:pPr>
                    <w:suppressAutoHyphens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1D5DAE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Экологические испытания допускаются только в отношении испытаний, обязательность которых установлена законодательством Российской Федерации, нормативными актами федеральных органов исполнительной власти Российской Федерации и органов исполнительной власти субъектов Российской Федерации.</w:t>
                  </w:r>
                </w:p>
              </w:tc>
            </w:tr>
            <w:tr w:rsidR="0075264B" w:rsidRPr="001D5DAE" w14:paraId="5B7501B0" w14:textId="77777777" w:rsidTr="008F1D47">
              <w:trPr>
                <w:trHeight w:val="20"/>
              </w:trPr>
              <w:tc>
                <w:tcPr>
                  <w:tcW w:w="582" w:type="dxa"/>
                  <w:shd w:val="clear" w:color="auto" w:fill="auto"/>
                  <w:noWrap/>
                </w:tcPr>
                <w:p w14:paraId="4E32F3B1" w14:textId="77777777" w:rsidR="0075264B" w:rsidRPr="001D5DAE" w:rsidDel="00EB5AEA" w:rsidRDefault="0075264B" w:rsidP="001B532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D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2984" w:type="dxa"/>
                  <w:shd w:val="clear" w:color="auto" w:fill="auto"/>
                </w:tcPr>
                <w:p w14:paraId="13BBA199" w14:textId="77777777" w:rsidR="0075264B" w:rsidRPr="001D5DAE" w:rsidRDefault="0075264B" w:rsidP="001B532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D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Испытания в растениеводстве на экспериментальных участках (опытных зонах) (селекционные испытания, испытания на биологическую эффективность).</w:t>
                  </w:r>
                </w:p>
              </w:tc>
              <w:tc>
                <w:tcPr>
                  <w:tcW w:w="4250" w:type="dxa"/>
                </w:tcPr>
                <w:p w14:paraId="20332B53" w14:textId="77777777" w:rsidR="0075264B" w:rsidRPr="001D5DAE" w:rsidRDefault="0075264B" w:rsidP="001B532A">
                  <w:pPr>
                    <w:pStyle w:val="a4"/>
                    <w:numPr>
                      <w:ilvl w:val="0"/>
                      <w:numId w:val="25"/>
                    </w:numPr>
                    <w:spacing w:after="6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1D5DAE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Работы и услуги подрядчика по проведению селекционных испытаний или испытаний на биологическую эффективность в растениеводстве.</w:t>
                  </w:r>
                </w:p>
                <w:p w14:paraId="6611C03A" w14:textId="77777777" w:rsidR="0075264B" w:rsidRPr="001D5DAE" w:rsidRDefault="0075264B" w:rsidP="001B532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1D5DAE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При проведении испытаний допускаются следующие работы и услуги:</w:t>
                  </w:r>
                </w:p>
                <w:p w14:paraId="5208704C" w14:textId="77777777" w:rsidR="0075264B" w:rsidRPr="001D5DAE" w:rsidRDefault="0075264B" w:rsidP="001B532A">
                  <w:pPr>
                    <w:pStyle w:val="a4"/>
                    <w:numPr>
                      <w:ilvl w:val="0"/>
                      <w:numId w:val="24"/>
                    </w:numPr>
                    <w:tabs>
                      <w:tab w:val="left" w:pos="1134"/>
                    </w:tabs>
                    <w:suppressAutoHyphens/>
                    <w:autoSpaceDE w:val="0"/>
                    <w:autoSpaceDN w:val="0"/>
                    <w:adjustRightInd w:val="0"/>
                    <w:spacing w:after="0"/>
                    <w:contextualSpacing w:val="0"/>
                    <w:jc w:val="both"/>
                    <w:outlineLvl w:val="0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1D5DAE">
                    <w:rPr>
                      <w:rFonts w:ascii="Times New Roman" w:eastAsia="MS Mincho" w:hAnsi="Times New Roman"/>
                      <w:sz w:val="24"/>
                      <w:szCs w:val="24"/>
                    </w:rPr>
                    <w:t>подготовка посевного материала (очистка от примесей, калибровка, доведение до посевных кондиций);</w:t>
                  </w:r>
                </w:p>
                <w:p w14:paraId="28C8FDC9" w14:textId="77777777" w:rsidR="0075264B" w:rsidRPr="001D5DAE" w:rsidRDefault="0075264B" w:rsidP="001B532A">
                  <w:pPr>
                    <w:pStyle w:val="a4"/>
                    <w:numPr>
                      <w:ilvl w:val="0"/>
                      <w:numId w:val="24"/>
                    </w:numPr>
                    <w:tabs>
                      <w:tab w:val="left" w:pos="1134"/>
                    </w:tabs>
                    <w:suppressAutoHyphens/>
                    <w:autoSpaceDE w:val="0"/>
                    <w:autoSpaceDN w:val="0"/>
                    <w:adjustRightInd w:val="0"/>
                    <w:spacing w:after="0"/>
                    <w:contextualSpacing w:val="0"/>
                    <w:jc w:val="both"/>
                    <w:outlineLvl w:val="0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1D5DAE">
                    <w:rPr>
                      <w:rFonts w:ascii="Times New Roman" w:eastAsia="MS Mincho" w:hAnsi="Times New Roman"/>
                      <w:sz w:val="24"/>
                      <w:szCs w:val="24"/>
                    </w:rPr>
                    <w:lastRenderedPageBreak/>
                    <w:t xml:space="preserve">проведение посевных, уборочных работ на экспериментальном поле (опытной зоне); </w:t>
                  </w:r>
                </w:p>
                <w:p w14:paraId="41BCCA42" w14:textId="77777777" w:rsidR="0075264B" w:rsidRPr="001D5DAE" w:rsidRDefault="0075264B" w:rsidP="001B532A">
                  <w:pPr>
                    <w:pStyle w:val="a4"/>
                    <w:numPr>
                      <w:ilvl w:val="0"/>
                      <w:numId w:val="24"/>
                    </w:numPr>
                    <w:tabs>
                      <w:tab w:val="left" w:pos="1134"/>
                    </w:tabs>
                    <w:suppressAutoHyphens/>
                    <w:autoSpaceDE w:val="0"/>
                    <w:autoSpaceDN w:val="0"/>
                    <w:adjustRightInd w:val="0"/>
                    <w:spacing w:after="0"/>
                    <w:contextualSpacing w:val="0"/>
                    <w:jc w:val="both"/>
                    <w:outlineLvl w:val="0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1D5DAE">
                    <w:rPr>
                      <w:rFonts w:ascii="Times New Roman" w:eastAsia="MS Mincho" w:hAnsi="Times New Roman"/>
                      <w:sz w:val="24"/>
                      <w:szCs w:val="24"/>
                    </w:rPr>
                    <w:t>уход за экспериментальными посевами (полив, внесение удобрений, прополка);</w:t>
                  </w:r>
                </w:p>
                <w:p w14:paraId="02A80F56" w14:textId="77777777" w:rsidR="0075264B" w:rsidRPr="001D5DAE" w:rsidRDefault="0075264B" w:rsidP="001B532A">
                  <w:pPr>
                    <w:pStyle w:val="a4"/>
                    <w:numPr>
                      <w:ilvl w:val="0"/>
                      <w:numId w:val="24"/>
                    </w:numPr>
                    <w:tabs>
                      <w:tab w:val="left" w:pos="1134"/>
                    </w:tabs>
                    <w:suppressAutoHyphens/>
                    <w:autoSpaceDE w:val="0"/>
                    <w:autoSpaceDN w:val="0"/>
                    <w:adjustRightInd w:val="0"/>
                    <w:spacing w:after="0"/>
                    <w:contextualSpacing w:val="0"/>
                    <w:jc w:val="both"/>
                    <w:outlineLvl w:val="0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1D5DAE">
                    <w:rPr>
                      <w:rFonts w:ascii="Times New Roman" w:eastAsia="MS Mincho" w:hAnsi="Times New Roman"/>
                      <w:sz w:val="24"/>
                      <w:szCs w:val="24"/>
                    </w:rPr>
                    <w:t>генетические исследования посевного материала;</w:t>
                  </w:r>
                </w:p>
                <w:p w14:paraId="0461030E" w14:textId="77777777" w:rsidR="0075264B" w:rsidRPr="001D5DAE" w:rsidRDefault="0075264B" w:rsidP="001B532A">
                  <w:pPr>
                    <w:pStyle w:val="a4"/>
                    <w:numPr>
                      <w:ilvl w:val="0"/>
                      <w:numId w:val="24"/>
                    </w:numPr>
                    <w:tabs>
                      <w:tab w:val="left" w:pos="1134"/>
                    </w:tabs>
                    <w:suppressAutoHyphens/>
                    <w:autoSpaceDE w:val="0"/>
                    <w:autoSpaceDN w:val="0"/>
                    <w:adjustRightInd w:val="0"/>
                    <w:spacing w:after="0"/>
                    <w:contextualSpacing w:val="0"/>
                    <w:jc w:val="both"/>
                    <w:outlineLvl w:val="0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1D5DAE">
                    <w:rPr>
                      <w:rFonts w:ascii="Times New Roman" w:eastAsia="MS Mincho" w:hAnsi="Times New Roman"/>
                      <w:sz w:val="24"/>
                      <w:szCs w:val="24"/>
                    </w:rPr>
                    <w:t>генетические исследования, подтверждающие результаты испытаний;</w:t>
                  </w:r>
                </w:p>
                <w:p w14:paraId="18BED508" w14:textId="77777777" w:rsidR="0075264B" w:rsidRPr="001D5DAE" w:rsidRDefault="0075264B" w:rsidP="001B532A">
                  <w:pPr>
                    <w:pStyle w:val="a4"/>
                    <w:numPr>
                      <w:ilvl w:val="0"/>
                      <w:numId w:val="24"/>
                    </w:numPr>
                    <w:tabs>
                      <w:tab w:val="left" w:pos="1134"/>
                    </w:tabs>
                    <w:suppressAutoHyphens/>
                    <w:autoSpaceDE w:val="0"/>
                    <w:autoSpaceDN w:val="0"/>
                    <w:adjustRightInd w:val="0"/>
                    <w:spacing w:after="0"/>
                    <w:contextualSpacing w:val="0"/>
                    <w:jc w:val="both"/>
                    <w:outlineLvl w:val="0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1D5DAE">
                    <w:rPr>
                      <w:rFonts w:ascii="Times New Roman" w:eastAsia="MS Mincho" w:hAnsi="Times New Roman"/>
                      <w:sz w:val="24"/>
                      <w:szCs w:val="24"/>
                    </w:rPr>
                    <w:t>по обработке и интерпретации результатов испытаний;</w:t>
                  </w:r>
                </w:p>
                <w:p w14:paraId="6BFF4D11" w14:textId="77777777" w:rsidR="0075264B" w:rsidRPr="001D5DAE" w:rsidRDefault="0075264B" w:rsidP="001B532A">
                  <w:pPr>
                    <w:pStyle w:val="a4"/>
                    <w:numPr>
                      <w:ilvl w:val="0"/>
                      <w:numId w:val="24"/>
                    </w:numPr>
                    <w:tabs>
                      <w:tab w:val="left" w:pos="1134"/>
                    </w:tabs>
                    <w:suppressAutoHyphens/>
                    <w:autoSpaceDE w:val="0"/>
                    <w:autoSpaceDN w:val="0"/>
                    <w:adjustRightInd w:val="0"/>
                    <w:spacing w:after="0"/>
                    <w:contextualSpacing w:val="0"/>
                    <w:jc w:val="both"/>
                    <w:outlineLvl w:val="0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1D5DAE">
                    <w:rPr>
                      <w:rFonts w:ascii="Times New Roman" w:eastAsia="MS Mincho" w:hAnsi="Times New Roman"/>
                      <w:sz w:val="24"/>
                      <w:szCs w:val="24"/>
                    </w:rPr>
                    <w:t>по составлению отчета по испытаниям.</w:t>
                  </w:r>
                </w:p>
                <w:p w14:paraId="3C3C6679" w14:textId="77777777" w:rsidR="0075264B" w:rsidRPr="001D5DAE" w:rsidRDefault="0075264B" w:rsidP="001B532A">
                  <w:pPr>
                    <w:tabs>
                      <w:tab w:val="left" w:pos="1134"/>
                    </w:tabs>
                    <w:suppressAutoHyphens/>
                    <w:autoSpaceDE w:val="0"/>
                    <w:autoSpaceDN w:val="0"/>
                    <w:adjustRightInd w:val="0"/>
                    <w:spacing w:after="0"/>
                    <w:outlineLvl w:val="0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</w:p>
                <w:p w14:paraId="7433F15E" w14:textId="77777777" w:rsidR="0075264B" w:rsidRPr="001D5DAE" w:rsidRDefault="0075264B" w:rsidP="001B532A">
                  <w:pPr>
                    <w:tabs>
                      <w:tab w:val="left" w:pos="1134"/>
                    </w:tabs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outlineLvl w:val="0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1D5DAE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Совокупные затраты на работы (услуги) по проведению посевных, уборочных работ на экспериментальном поле (</w:t>
                  </w:r>
                  <w:proofErr w:type="spellStart"/>
                  <w:r w:rsidRPr="001D5DAE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пп</w:t>
                  </w:r>
                  <w:proofErr w:type="spellEnd"/>
                  <w:r w:rsidRPr="001D5DAE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. </w:t>
                  </w:r>
                  <w:r w:rsidRPr="001D5DAE">
                    <w:rPr>
                      <w:rFonts w:ascii="Times New Roman" w:hAnsi="Times New Roman"/>
                      <w:sz w:val="24"/>
                      <w:szCs w:val="24"/>
                      <w:lang w:val="en-US" w:eastAsia="zh-CN"/>
                    </w:rPr>
                    <w:t>b</w:t>
                  </w:r>
                  <w:r w:rsidRPr="001D5DAE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) и на работы (услуги) по уходу за экспериментальными посевами (</w:t>
                  </w:r>
                  <w:proofErr w:type="spellStart"/>
                  <w:r w:rsidRPr="001D5DAE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пп</w:t>
                  </w:r>
                  <w:proofErr w:type="spellEnd"/>
                  <w:r w:rsidRPr="001D5DAE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. </w:t>
                  </w:r>
                  <w:r w:rsidRPr="001D5DAE">
                    <w:rPr>
                      <w:rFonts w:ascii="Times New Roman" w:hAnsi="Times New Roman"/>
                      <w:sz w:val="24"/>
                      <w:szCs w:val="24"/>
                      <w:lang w:val="en-US" w:eastAsia="zh-CN"/>
                    </w:rPr>
                    <w:t>c</w:t>
                  </w:r>
                  <w:r w:rsidRPr="001D5DAE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) не могут превышать 20% стоимости </w:t>
                  </w:r>
                  <w:r w:rsidRPr="001D5D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селекционных испытаний в растениеводстве</w:t>
                  </w:r>
                  <w:r w:rsidRPr="001D5DAE">
                    <w:rPr>
                      <w:rFonts w:ascii="Times New Roman" w:eastAsia="MS Mincho" w:hAnsi="Times New Roman"/>
                      <w:sz w:val="24"/>
                      <w:szCs w:val="24"/>
                    </w:rPr>
                    <w:t>.</w:t>
                  </w:r>
                </w:p>
                <w:p w14:paraId="07BF92F2" w14:textId="77777777" w:rsidR="0075264B" w:rsidRPr="001D5DAE" w:rsidRDefault="0075264B" w:rsidP="001B532A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1D5DAE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Работы и услуги, указанные в </w:t>
                  </w:r>
                  <w:proofErr w:type="spellStart"/>
                  <w:r w:rsidRPr="001D5DAE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пп</w:t>
                  </w:r>
                  <w:proofErr w:type="spellEnd"/>
                  <w:r w:rsidRPr="001D5DAE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. </w:t>
                  </w:r>
                  <w:r w:rsidRPr="001D5DAE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>d</w:t>
                  </w:r>
                  <w:r w:rsidRPr="001D5DAE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) и </w:t>
                  </w:r>
                  <w:proofErr w:type="spellStart"/>
                  <w:r w:rsidRPr="001D5DAE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пп</w:t>
                  </w:r>
                  <w:proofErr w:type="spellEnd"/>
                  <w:r w:rsidRPr="001D5DAE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. </w:t>
                  </w:r>
                  <w:r w:rsidRPr="001D5DAE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>e</w:t>
                  </w:r>
                  <w:r w:rsidRPr="001D5DAE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) настоящего пункта, допускается проводить в рамках отдельных договоров от испытаний на экспериментальных участках.</w:t>
                  </w:r>
                </w:p>
              </w:tc>
            </w:tr>
          </w:tbl>
          <w:p w14:paraId="32CEAA7C" w14:textId="77777777" w:rsidR="0075264B" w:rsidRPr="00583FBA" w:rsidRDefault="0075264B" w:rsidP="001B532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64B" w:rsidRPr="00583FBA" w14:paraId="042B362D" w14:textId="77777777" w:rsidTr="0075264B">
        <w:trPr>
          <w:gridAfter w:val="2"/>
          <w:wAfter w:w="568" w:type="pct"/>
        </w:trPr>
        <w:tc>
          <w:tcPr>
            <w:tcW w:w="848" w:type="pct"/>
            <w:gridSpan w:val="2"/>
          </w:tcPr>
          <w:p w14:paraId="7EE6D431" w14:textId="77777777" w:rsidR="0075264B" w:rsidRPr="00583FBA" w:rsidRDefault="0075264B" w:rsidP="001B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т</w:t>
            </w:r>
            <w:r w:rsidRPr="00583FBA">
              <w:rPr>
                <w:rFonts w:ascii="Times New Roman" w:hAnsi="Times New Roman" w:cs="Times New Roman"/>
                <w:sz w:val="24"/>
                <w:szCs w:val="24"/>
              </w:rPr>
              <w:t>ребования к компенсируемым</w:t>
            </w:r>
          </w:p>
          <w:p w14:paraId="78674AFE" w14:textId="77777777" w:rsidR="0075264B" w:rsidRPr="00583FBA" w:rsidRDefault="0075264B" w:rsidP="001B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BA">
              <w:rPr>
                <w:rFonts w:ascii="Times New Roman" w:hAnsi="Times New Roman" w:cs="Times New Roman"/>
                <w:sz w:val="24"/>
                <w:szCs w:val="24"/>
              </w:rPr>
              <w:t>/авансируемым расходам</w:t>
            </w:r>
          </w:p>
        </w:tc>
        <w:tc>
          <w:tcPr>
            <w:tcW w:w="3584" w:type="pct"/>
            <w:gridSpan w:val="4"/>
          </w:tcPr>
          <w:p w14:paraId="2DB4E165" w14:textId="77777777" w:rsidR="0075264B" w:rsidRPr="00583FBA" w:rsidRDefault="0075264B" w:rsidP="001B532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BA">
              <w:rPr>
                <w:rFonts w:ascii="Times New Roman" w:hAnsi="Times New Roman" w:cs="Times New Roman"/>
                <w:sz w:val="24"/>
                <w:szCs w:val="24"/>
              </w:rPr>
              <w:t>В рамках программы предполагается оплата планируемых расходов участника проекта на услуги, предоставляемые Центрами коллективного пользования, аккредитованными обществом с ограниченной ответственностью «Технопарк «Сколково», а также компенсация расходов участника, понесенных на услуги, оказанные третьими лицами. При этом компенсируемые расходы должны быть понесены участником за пределами сроков этапов реализации инновационного проекта в рамках соглашения о предоставлении гранта между участником и Фондом (в случае наличия такового)</w:t>
            </w:r>
          </w:p>
          <w:p w14:paraId="0F37A18F" w14:textId="77777777" w:rsidR="0075264B" w:rsidRPr="00583FBA" w:rsidRDefault="0075264B" w:rsidP="001B532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авансировании расходов</w:t>
            </w:r>
            <w:r w:rsidRPr="00583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3FBA">
              <w:rPr>
                <w:rFonts w:ascii="Times New Roman" w:hAnsi="Times New Roman" w:cs="Times New Roman"/>
                <w:sz w:val="24"/>
                <w:szCs w:val="24"/>
              </w:rPr>
              <w:t xml:space="preserve">рок поднесения расходов на продукцию должен быть запланирован в заявке не позднее чем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3FBA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583FBA">
              <w:rPr>
                <w:rFonts w:ascii="Times New Roman" w:hAnsi="Times New Roman" w:cs="Times New Roman"/>
                <w:sz w:val="24"/>
                <w:szCs w:val="24"/>
              </w:rPr>
              <w:t xml:space="preserve"> с даты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микрогранта</w:t>
            </w:r>
            <w:proofErr w:type="spellEnd"/>
            <w:r w:rsidRPr="00583FBA">
              <w:rPr>
                <w:rFonts w:ascii="Times New Roman" w:hAnsi="Times New Roman" w:cs="Times New Roman"/>
                <w:sz w:val="24"/>
                <w:szCs w:val="24"/>
              </w:rPr>
              <w:t>, если соответствующие расходы еще не были понесены участником на дату подачи заявки.</w:t>
            </w:r>
          </w:p>
          <w:p w14:paraId="643D9176" w14:textId="77777777" w:rsidR="0075264B" w:rsidRPr="00583FBA" w:rsidRDefault="0075264B" w:rsidP="001B532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BA">
              <w:rPr>
                <w:rFonts w:ascii="Times New Roman" w:hAnsi="Times New Roman" w:cs="Times New Roman"/>
                <w:sz w:val="24"/>
                <w:szCs w:val="24"/>
              </w:rPr>
              <w:t>Компенсации подлежат затраты, понесенные не ранее чем за 6 месяцев до даты подачи заявки.</w:t>
            </w:r>
          </w:p>
          <w:p w14:paraId="290243A5" w14:textId="77777777" w:rsidR="0075264B" w:rsidRPr="00583FBA" w:rsidRDefault="0075264B" w:rsidP="001B532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Компенсируемые расходы не могут быть включены в сметы по иным соглашениям о предоставлении гранта между участником и Фондом.</w:t>
            </w:r>
          </w:p>
          <w:p w14:paraId="56E9DA5F" w14:textId="77777777" w:rsidR="0075264B" w:rsidRPr="00583FBA" w:rsidRDefault="0075264B" w:rsidP="001B532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B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продукцию из средств </w:t>
            </w:r>
            <w:proofErr w:type="spellStart"/>
            <w:r w:rsidRPr="00583FBA">
              <w:rPr>
                <w:rFonts w:ascii="Times New Roman" w:hAnsi="Times New Roman" w:cs="Times New Roman"/>
                <w:sz w:val="24"/>
                <w:szCs w:val="24"/>
              </w:rPr>
              <w:t>микрогранта</w:t>
            </w:r>
            <w:proofErr w:type="spellEnd"/>
            <w:r w:rsidRPr="00583FBA">
              <w:rPr>
                <w:rFonts w:ascii="Times New Roman" w:hAnsi="Times New Roman" w:cs="Times New Roman"/>
                <w:sz w:val="24"/>
                <w:szCs w:val="24"/>
              </w:rPr>
              <w:t xml:space="preserve"> должны осуществляться в рамках инновационного приоритета, которому соответствует проект, реализуемый участником.</w:t>
            </w:r>
          </w:p>
          <w:p w14:paraId="646B48A6" w14:textId="77777777" w:rsidR="0075264B" w:rsidRDefault="0075264B" w:rsidP="001B532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FBA">
              <w:rPr>
                <w:rFonts w:ascii="Times New Roman" w:hAnsi="Times New Roman" w:cs="Times New Roman"/>
                <w:sz w:val="24"/>
                <w:szCs w:val="24"/>
              </w:rPr>
              <w:t>Микрогрант</w:t>
            </w:r>
            <w:proofErr w:type="spellEnd"/>
            <w:r w:rsidRPr="00583FBA">
              <w:rPr>
                <w:rFonts w:ascii="Times New Roman" w:hAnsi="Times New Roman" w:cs="Times New Roman"/>
                <w:sz w:val="24"/>
                <w:szCs w:val="24"/>
              </w:rPr>
              <w:t xml:space="preserve"> не предоставляется по заявке, в которую одновременно включены как расходы, которые участник планирует понести в будущем, так и уже понесенные расходы.</w:t>
            </w:r>
          </w:p>
          <w:p w14:paraId="58BA7519" w14:textId="7251A545" w:rsidR="0075264B" w:rsidRPr="0075264B" w:rsidRDefault="0075264B" w:rsidP="0075264B">
            <w:pPr>
              <w:pStyle w:val="a4"/>
              <w:numPr>
                <w:ilvl w:val="0"/>
                <w:numId w:val="2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E35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Соглашений о предоставлении грантов с данным Участником,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дату подачи заявки </w:t>
            </w:r>
            <w:r w:rsidRPr="00EC5E35">
              <w:rPr>
                <w:rFonts w:ascii="Times New Roman" w:hAnsi="Times New Roman" w:cs="Times New Roman"/>
                <w:sz w:val="24"/>
                <w:szCs w:val="24"/>
              </w:rPr>
              <w:t>все этапы по ним должны быть завершены, а отчет за последний этап принят к сведению.</w:t>
            </w:r>
          </w:p>
        </w:tc>
      </w:tr>
      <w:tr w:rsidR="00822BCF" w:rsidRPr="00583FBA" w14:paraId="78AB79F1" w14:textId="77777777" w:rsidTr="0075264B">
        <w:tc>
          <w:tcPr>
            <w:tcW w:w="842" w:type="pct"/>
          </w:tcPr>
          <w:p w14:paraId="0F2EE659" w14:textId="77777777" w:rsidR="00822BCF" w:rsidRPr="00583FBA" w:rsidRDefault="00822BCF" w:rsidP="003F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pct"/>
            <w:gridSpan w:val="7"/>
          </w:tcPr>
          <w:p w14:paraId="1547A5AC" w14:textId="77777777" w:rsidR="00822BCF" w:rsidRPr="00583FBA" w:rsidRDefault="00822BCF" w:rsidP="009E11FD">
            <w:pPr>
              <w:pStyle w:val="a4"/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28" w:rsidRPr="00583FBA" w14:paraId="617CEAB3" w14:textId="77777777" w:rsidTr="0075264B">
        <w:tc>
          <w:tcPr>
            <w:tcW w:w="842" w:type="pct"/>
          </w:tcPr>
          <w:p w14:paraId="6572172C" w14:textId="77777777" w:rsidR="002C6828" w:rsidRPr="00583FBA" w:rsidRDefault="002C6828" w:rsidP="00A2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BA">
              <w:rPr>
                <w:rFonts w:ascii="Times New Roman" w:hAnsi="Times New Roman" w:cs="Times New Roman"/>
                <w:sz w:val="24"/>
                <w:szCs w:val="24"/>
              </w:rPr>
              <w:t>Перечень документов</w:t>
            </w:r>
          </w:p>
        </w:tc>
        <w:tc>
          <w:tcPr>
            <w:tcW w:w="4158" w:type="pct"/>
            <w:gridSpan w:val="7"/>
          </w:tcPr>
          <w:p w14:paraId="64EFE04E" w14:textId="77777777" w:rsidR="002C6828" w:rsidRPr="00583FBA" w:rsidRDefault="002C6828" w:rsidP="00973ED2">
            <w:pPr>
              <w:suppressAutoHyphens/>
              <w:spacing w:line="26" w:lineRule="atLeast"/>
              <w:ind w:left="4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FBA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определяется Приказом Фонда, устанавливающему требования к форме Заявки и комплекту прилагаемых документов.</w:t>
            </w:r>
          </w:p>
        </w:tc>
      </w:tr>
      <w:tr w:rsidR="002C6828" w:rsidRPr="00583FBA" w14:paraId="0ABE27E7" w14:textId="77777777" w:rsidTr="0075264B">
        <w:tc>
          <w:tcPr>
            <w:tcW w:w="842" w:type="pct"/>
          </w:tcPr>
          <w:p w14:paraId="1044B11E" w14:textId="77777777" w:rsidR="002C6828" w:rsidRPr="00583FBA" w:rsidRDefault="002C6828" w:rsidP="00A2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pct"/>
            <w:gridSpan w:val="7"/>
          </w:tcPr>
          <w:p w14:paraId="364B8871" w14:textId="77777777" w:rsidR="002C6828" w:rsidRPr="00583FBA" w:rsidRDefault="002C6828" w:rsidP="00042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28" w:rsidRPr="00583FBA" w14:paraId="123CB7B9" w14:textId="77777777" w:rsidTr="0075264B">
        <w:trPr>
          <w:trHeight w:val="265"/>
        </w:trPr>
        <w:tc>
          <w:tcPr>
            <w:tcW w:w="842" w:type="pct"/>
          </w:tcPr>
          <w:p w14:paraId="3C0D7C05" w14:textId="77777777" w:rsidR="002C6828" w:rsidRPr="00583FBA" w:rsidRDefault="002C6828" w:rsidP="003F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BA">
              <w:rPr>
                <w:rFonts w:ascii="Times New Roman" w:hAnsi="Times New Roman" w:cs="Times New Roman"/>
                <w:sz w:val="24"/>
                <w:szCs w:val="24"/>
              </w:rPr>
              <w:t>Закрывающие документы</w:t>
            </w:r>
          </w:p>
        </w:tc>
        <w:tc>
          <w:tcPr>
            <w:tcW w:w="4158" w:type="pct"/>
            <w:gridSpan w:val="7"/>
          </w:tcPr>
          <w:p w14:paraId="6C5BA102" w14:textId="77777777" w:rsidR="002C6828" w:rsidRPr="00583FBA" w:rsidRDefault="002C6828" w:rsidP="00973ED2">
            <w:pPr>
              <w:ind w:left="4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BA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определяется Приказом Фонда, устанавливающему требования к форме Заявки и комплекту прилагаемых документов.</w:t>
            </w:r>
          </w:p>
        </w:tc>
      </w:tr>
    </w:tbl>
    <w:p w14:paraId="3E61008F" w14:textId="77777777" w:rsidR="00AC4C60" w:rsidRPr="001F61E8" w:rsidRDefault="00AC4C60" w:rsidP="001F61E8">
      <w:pPr>
        <w:rPr>
          <w:sz w:val="24"/>
          <w:szCs w:val="24"/>
        </w:rPr>
      </w:pPr>
    </w:p>
    <w:sectPr w:rsidR="00AC4C60" w:rsidRPr="001F61E8" w:rsidSect="00356828">
      <w:headerReference w:type="default" r:id="rId10"/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67282" w14:textId="77777777" w:rsidR="00E4095E" w:rsidRDefault="00E4095E" w:rsidP="00A67B76">
      <w:pPr>
        <w:spacing w:after="0" w:line="240" w:lineRule="auto"/>
      </w:pPr>
      <w:r>
        <w:separator/>
      </w:r>
    </w:p>
  </w:endnote>
  <w:endnote w:type="continuationSeparator" w:id="0">
    <w:p w14:paraId="3134B163" w14:textId="77777777" w:rsidR="00E4095E" w:rsidRDefault="00E4095E" w:rsidP="00A6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1ED28" w14:textId="77777777" w:rsidR="00E4095E" w:rsidRDefault="00E4095E" w:rsidP="00A67B76">
      <w:pPr>
        <w:spacing w:after="0" w:line="240" w:lineRule="auto"/>
      </w:pPr>
      <w:r>
        <w:separator/>
      </w:r>
    </w:p>
  </w:footnote>
  <w:footnote w:type="continuationSeparator" w:id="0">
    <w:p w14:paraId="772954A8" w14:textId="77777777" w:rsidR="00E4095E" w:rsidRDefault="00E4095E" w:rsidP="00A67B76">
      <w:pPr>
        <w:spacing w:after="0" w:line="240" w:lineRule="auto"/>
      </w:pPr>
      <w:r>
        <w:continuationSeparator/>
      </w:r>
    </w:p>
  </w:footnote>
  <w:footnote w:id="1">
    <w:p w14:paraId="6B29A35D" w14:textId="77777777" w:rsidR="0075264B" w:rsidRPr="008F1D47" w:rsidRDefault="0075264B" w:rsidP="008F1D47">
      <w:pPr>
        <w:pStyle w:val="af"/>
        <w:jc w:val="both"/>
        <w:rPr>
          <w:rFonts w:ascii="Times New Roman" w:hAnsi="Times New Roman" w:cs="Times New Roman"/>
          <w:sz w:val="16"/>
          <w:szCs w:val="16"/>
        </w:rPr>
      </w:pPr>
      <w:r w:rsidRPr="008F1D47">
        <w:rPr>
          <w:rStyle w:val="af1"/>
          <w:rFonts w:ascii="Times New Roman" w:hAnsi="Times New Roman" w:cs="Times New Roman"/>
          <w:sz w:val="16"/>
          <w:szCs w:val="16"/>
        </w:rPr>
        <w:footnoteRef/>
      </w:r>
      <w:r w:rsidRPr="008F1D47">
        <w:rPr>
          <w:rFonts w:ascii="Times New Roman" w:hAnsi="Times New Roman" w:cs="Times New Roman"/>
          <w:sz w:val="16"/>
          <w:szCs w:val="16"/>
        </w:rPr>
        <w:t xml:space="preserve"> Физические испытания могут проводиться как при внешних воздействующих факторах, создаваемых искусственным путем с помощью испытательных стендов (стендовые испытания) или специальных методов и средств, применяемых в лабораторных условиях (лабораторные испытания), так и при е</w:t>
      </w:r>
      <w:bookmarkStart w:id="0" w:name="_GoBack"/>
      <w:bookmarkEnd w:id="0"/>
      <w:r w:rsidRPr="008F1D47">
        <w:rPr>
          <w:rFonts w:ascii="Times New Roman" w:hAnsi="Times New Roman" w:cs="Times New Roman"/>
          <w:sz w:val="16"/>
          <w:szCs w:val="16"/>
        </w:rPr>
        <w:t>стественных внешних воздействующих факторах.</w:t>
      </w:r>
    </w:p>
  </w:footnote>
  <w:footnote w:id="2">
    <w:p w14:paraId="376D0AD1" w14:textId="77777777" w:rsidR="0075264B" w:rsidRPr="008F1D47" w:rsidRDefault="0075264B" w:rsidP="008F1D47">
      <w:pPr>
        <w:pStyle w:val="af"/>
        <w:jc w:val="both"/>
        <w:rPr>
          <w:rFonts w:ascii="Times New Roman" w:hAnsi="Times New Roman" w:cs="Times New Roman"/>
          <w:sz w:val="16"/>
          <w:szCs w:val="16"/>
        </w:rPr>
      </w:pPr>
      <w:r w:rsidRPr="008F1D47">
        <w:rPr>
          <w:rStyle w:val="af1"/>
          <w:rFonts w:ascii="Times New Roman" w:hAnsi="Times New Roman" w:cs="Times New Roman"/>
          <w:sz w:val="16"/>
          <w:szCs w:val="16"/>
        </w:rPr>
        <w:footnoteRef/>
      </w:r>
      <w:r w:rsidRPr="008F1D47">
        <w:rPr>
          <w:rFonts w:ascii="Times New Roman" w:hAnsi="Times New Roman" w:cs="Times New Roman"/>
          <w:sz w:val="16"/>
          <w:szCs w:val="16"/>
        </w:rPr>
        <w:t xml:space="preserve"> Допускается проводить работы по обработке и интерпретации результатов испытаний отдельно от работ по проведению испытаний, при наличии у заявителя данных по результатам ранее проведённых испытаний.</w:t>
      </w:r>
    </w:p>
  </w:footnote>
  <w:footnote w:id="3">
    <w:p w14:paraId="6D44BA48" w14:textId="77777777" w:rsidR="0075264B" w:rsidRDefault="0075264B" w:rsidP="008F1D47">
      <w:pPr>
        <w:pStyle w:val="af"/>
        <w:jc w:val="both"/>
      </w:pPr>
      <w:r w:rsidRPr="008F1D47">
        <w:rPr>
          <w:rStyle w:val="af1"/>
          <w:rFonts w:ascii="Times New Roman" w:hAnsi="Times New Roman" w:cs="Times New Roman"/>
          <w:sz w:val="16"/>
          <w:szCs w:val="16"/>
        </w:rPr>
        <w:footnoteRef/>
      </w:r>
      <w:r w:rsidRPr="008F1D47">
        <w:rPr>
          <w:rFonts w:ascii="Times New Roman" w:hAnsi="Times New Roman" w:cs="Times New Roman"/>
          <w:sz w:val="16"/>
          <w:szCs w:val="16"/>
        </w:rPr>
        <w:t xml:space="preserve"> Допускается проводить испытания по валидации стерилизации медицинских изделий отдельно от других испытаний, при предоставлении участником проекта упакованных в стерильную упаковку лекарственных средств или медицинских изделий в рамках видов испытаний, указанных в подпунктах 3 и 4 таблицы п.5 настоящего приказа.</w:t>
      </w:r>
      <w:r>
        <w:t xml:space="preserve"> </w:t>
      </w:r>
    </w:p>
  </w:footnote>
  <w:footnote w:id="4">
    <w:p w14:paraId="00AB4B81" w14:textId="77777777" w:rsidR="0075264B" w:rsidRPr="008F1D47" w:rsidRDefault="0075264B" w:rsidP="0075264B">
      <w:pPr>
        <w:pStyle w:val="af"/>
        <w:jc w:val="both"/>
        <w:rPr>
          <w:rFonts w:ascii="Times New Roman" w:hAnsi="Times New Roman" w:cs="Times New Roman"/>
          <w:sz w:val="16"/>
          <w:szCs w:val="16"/>
        </w:rPr>
      </w:pPr>
      <w:r w:rsidRPr="008F1D47">
        <w:rPr>
          <w:rStyle w:val="af1"/>
          <w:rFonts w:ascii="Times New Roman" w:hAnsi="Times New Roman" w:cs="Times New Roman"/>
          <w:sz w:val="16"/>
          <w:szCs w:val="16"/>
        </w:rPr>
        <w:footnoteRef/>
      </w:r>
      <w:r w:rsidRPr="008F1D47">
        <w:rPr>
          <w:rFonts w:ascii="Times New Roman" w:hAnsi="Times New Roman" w:cs="Times New Roman"/>
          <w:sz w:val="16"/>
          <w:szCs w:val="16"/>
        </w:rPr>
        <w:t xml:space="preserve"> Подрядчик по проведению сертификационных испытаний, сертификации участника должен иметь соответствующую аккредитацию.</w:t>
      </w:r>
    </w:p>
  </w:footnote>
  <w:footnote w:id="5">
    <w:p w14:paraId="467C4458" w14:textId="77777777" w:rsidR="0075264B" w:rsidRDefault="0075264B" w:rsidP="0075264B">
      <w:pPr>
        <w:pStyle w:val="af"/>
        <w:jc w:val="both"/>
      </w:pPr>
      <w:r w:rsidRPr="008F1D47">
        <w:rPr>
          <w:rStyle w:val="af1"/>
          <w:rFonts w:ascii="Times New Roman" w:hAnsi="Times New Roman" w:cs="Times New Roman"/>
          <w:sz w:val="16"/>
          <w:szCs w:val="16"/>
        </w:rPr>
        <w:footnoteRef/>
      </w:r>
      <w:r w:rsidRPr="008F1D47">
        <w:rPr>
          <w:rFonts w:ascii="Times New Roman" w:hAnsi="Times New Roman" w:cs="Times New Roman"/>
          <w:sz w:val="16"/>
          <w:szCs w:val="16"/>
        </w:rPr>
        <w:t xml:space="preserve"> Сертификационные испытания - контрольные испытания продукции и/или процессов ее производства, проводимые с целью установления соответствия характеристик её свойств национальным и (или) международным нормативно-техническим документам.</w:t>
      </w:r>
    </w:p>
  </w:footnote>
  <w:footnote w:id="6">
    <w:p w14:paraId="2856AB74" w14:textId="77777777" w:rsidR="0075264B" w:rsidRDefault="0075264B" w:rsidP="0075264B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934C99">
        <w:t>Испытания, осуществляющиеся с целью определения воздействия химических и биологических веществ, новых материалов</w:t>
      </w:r>
      <w:r w:rsidRPr="00CE404D">
        <w:t xml:space="preserve"> на среду, в т.ч</w:t>
      </w:r>
      <w:r w:rsidRPr="00035596">
        <w:rPr>
          <w:color w:val="FF0000"/>
        </w:rPr>
        <w:t xml:space="preserve">. </w:t>
      </w:r>
      <w:r w:rsidRPr="00934C99">
        <w:t>животных, птиц, рыб, насекомых, червей и микроорганизмы.</w:t>
      </w:r>
    </w:p>
  </w:footnote>
  <w:footnote w:id="7">
    <w:p w14:paraId="1FFC4B06" w14:textId="77777777" w:rsidR="0075264B" w:rsidRDefault="0075264B" w:rsidP="0075264B">
      <w:pPr>
        <w:pStyle w:val="af"/>
        <w:jc w:val="both"/>
      </w:pPr>
      <w:r>
        <w:rPr>
          <w:rStyle w:val="af1"/>
        </w:rPr>
        <w:footnoteRef/>
      </w:r>
      <w:r>
        <w:t xml:space="preserve"> Экспериментальное поголовье: </w:t>
      </w:r>
      <w:r w:rsidRPr="00F61485">
        <w:t>животные, птицы, рыбы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CA8F2" w14:textId="77777777" w:rsidR="0066213F" w:rsidRDefault="0066213F" w:rsidP="0007721D">
    <w:pPr>
      <w:pStyle w:val="af2"/>
      <w:jc w:val="both"/>
      <w:rPr>
        <w:rFonts w:ascii="Times New Roman" w:hAnsi="Times New Roman" w:cs="Times New Roman"/>
        <w:sz w:val="16"/>
        <w:szCs w:val="16"/>
      </w:rPr>
    </w:pPr>
    <w:r w:rsidRPr="0007721D">
      <w:rPr>
        <w:rFonts w:ascii="Times New Roman" w:hAnsi="Times New Roman" w:cs="Times New Roman"/>
        <w:sz w:val="16"/>
        <w:szCs w:val="16"/>
      </w:rPr>
      <w:t xml:space="preserve">Настоящий документ не является официальным и </w:t>
    </w:r>
    <w:r w:rsidR="0007721D" w:rsidRPr="0007721D">
      <w:rPr>
        <w:rFonts w:ascii="Times New Roman" w:hAnsi="Times New Roman" w:cs="Times New Roman"/>
        <w:sz w:val="16"/>
        <w:szCs w:val="16"/>
      </w:rPr>
      <w:t xml:space="preserve">представляет собой </w:t>
    </w:r>
    <w:r w:rsidRPr="0007721D">
      <w:rPr>
        <w:rFonts w:ascii="Times New Roman" w:hAnsi="Times New Roman" w:cs="Times New Roman"/>
        <w:sz w:val="16"/>
        <w:szCs w:val="16"/>
      </w:rPr>
      <w:t xml:space="preserve">обобщение </w:t>
    </w:r>
    <w:r w:rsidR="0007721D" w:rsidRPr="0007721D">
      <w:rPr>
        <w:rFonts w:ascii="Times New Roman" w:hAnsi="Times New Roman" w:cs="Times New Roman"/>
        <w:sz w:val="16"/>
        <w:szCs w:val="16"/>
      </w:rPr>
      <w:t xml:space="preserve">информации, содержащейся </w:t>
    </w:r>
    <w:r w:rsidRPr="0007721D">
      <w:rPr>
        <w:rFonts w:ascii="Times New Roman" w:hAnsi="Times New Roman" w:cs="Times New Roman"/>
        <w:sz w:val="16"/>
        <w:szCs w:val="16"/>
      </w:rPr>
      <w:t xml:space="preserve">в </w:t>
    </w:r>
    <w:r w:rsidR="00AB61AF">
      <w:rPr>
        <w:rFonts w:ascii="Times New Roman" w:hAnsi="Times New Roman" w:cs="Times New Roman"/>
        <w:sz w:val="16"/>
        <w:szCs w:val="16"/>
      </w:rPr>
      <w:t xml:space="preserve">Приказе № </w:t>
    </w:r>
    <w:r w:rsidR="00ED64EE">
      <w:rPr>
        <w:rFonts w:ascii="Times New Roman" w:hAnsi="Times New Roman" w:cs="Times New Roman"/>
        <w:sz w:val="16"/>
        <w:szCs w:val="16"/>
      </w:rPr>
      <w:t>268-Пр</w:t>
    </w:r>
    <w:r w:rsidR="00AB61AF">
      <w:rPr>
        <w:rFonts w:ascii="Times New Roman" w:hAnsi="Times New Roman" w:cs="Times New Roman"/>
        <w:sz w:val="16"/>
        <w:szCs w:val="16"/>
      </w:rPr>
      <w:t xml:space="preserve"> от 2</w:t>
    </w:r>
    <w:r w:rsidR="00ED64EE">
      <w:rPr>
        <w:rFonts w:ascii="Times New Roman" w:hAnsi="Times New Roman" w:cs="Times New Roman"/>
        <w:sz w:val="16"/>
        <w:szCs w:val="16"/>
      </w:rPr>
      <w:t>9</w:t>
    </w:r>
    <w:r w:rsidR="00AB61AF">
      <w:rPr>
        <w:rFonts w:ascii="Times New Roman" w:hAnsi="Times New Roman" w:cs="Times New Roman"/>
        <w:sz w:val="16"/>
        <w:szCs w:val="16"/>
      </w:rPr>
      <w:t>.1</w:t>
    </w:r>
    <w:r w:rsidR="00ED64EE">
      <w:rPr>
        <w:rFonts w:ascii="Times New Roman" w:hAnsi="Times New Roman" w:cs="Times New Roman"/>
        <w:sz w:val="16"/>
        <w:szCs w:val="16"/>
      </w:rPr>
      <w:t>2</w:t>
    </w:r>
    <w:r w:rsidR="00AB61AF">
      <w:rPr>
        <w:rFonts w:ascii="Times New Roman" w:hAnsi="Times New Roman" w:cs="Times New Roman"/>
        <w:sz w:val="16"/>
        <w:szCs w:val="16"/>
      </w:rPr>
      <w:t>.20</w:t>
    </w:r>
    <w:r w:rsidR="00ED64EE">
      <w:rPr>
        <w:rFonts w:ascii="Times New Roman" w:hAnsi="Times New Roman" w:cs="Times New Roman"/>
        <w:sz w:val="16"/>
        <w:szCs w:val="16"/>
      </w:rPr>
      <w:t>21</w:t>
    </w:r>
    <w:r w:rsidRPr="0007721D">
      <w:rPr>
        <w:rFonts w:ascii="Times New Roman" w:hAnsi="Times New Roman" w:cs="Times New Roman"/>
        <w:sz w:val="16"/>
        <w:szCs w:val="16"/>
      </w:rPr>
      <w:t xml:space="preserve"> «</w:t>
    </w:r>
    <w:r w:rsidR="00AB61AF">
      <w:rPr>
        <w:rFonts w:ascii="Times New Roman" w:hAnsi="Times New Roman" w:cs="Times New Roman"/>
        <w:sz w:val="16"/>
        <w:szCs w:val="16"/>
      </w:rPr>
      <w:t>О</w:t>
    </w:r>
    <w:r w:rsidR="00AB61AF" w:rsidRPr="00AB61AF">
      <w:rPr>
        <w:rFonts w:ascii="Times New Roman" w:hAnsi="Times New Roman" w:cs="Times New Roman"/>
        <w:sz w:val="16"/>
        <w:szCs w:val="16"/>
      </w:rPr>
      <w:t>б утверждении формы заявки о предоставлении микрогранта на проведение испытаний» и Положении о микрогрантах участникам проекта создания и обеспечения функционирования инновационного центра «Сколково</w:t>
    </w:r>
    <w:r w:rsidRPr="0007721D">
      <w:rPr>
        <w:rFonts w:ascii="Times New Roman" w:hAnsi="Times New Roman" w:cs="Times New Roman"/>
        <w:sz w:val="16"/>
        <w:szCs w:val="16"/>
      </w:rPr>
      <w:t xml:space="preserve">» от 03.06.2015. </w:t>
    </w:r>
    <w:r w:rsidR="0007721D" w:rsidRPr="0007721D">
      <w:rPr>
        <w:rFonts w:ascii="Times New Roman" w:hAnsi="Times New Roman" w:cs="Times New Roman"/>
        <w:sz w:val="16"/>
        <w:szCs w:val="16"/>
      </w:rPr>
      <w:t>Для получения подробной информации</w:t>
    </w:r>
    <w:r w:rsidRPr="0007721D">
      <w:rPr>
        <w:rFonts w:ascii="Times New Roman" w:hAnsi="Times New Roman" w:cs="Times New Roman"/>
        <w:sz w:val="16"/>
        <w:szCs w:val="16"/>
      </w:rPr>
      <w:t xml:space="preserve"> </w:t>
    </w:r>
    <w:r w:rsidR="0007721D" w:rsidRPr="0007721D">
      <w:rPr>
        <w:rFonts w:ascii="Times New Roman" w:hAnsi="Times New Roman" w:cs="Times New Roman"/>
        <w:sz w:val="16"/>
        <w:szCs w:val="16"/>
      </w:rPr>
      <w:t xml:space="preserve">необходимо ознакомиться с </w:t>
    </w:r>
    <w:r w:rsidRPr="0007721D">
      <w:rPr>
        <w:rFonts w:ascii="Times New Roman" w:hAnsi="Times New Roman" w:cs="Times New Roman"/>
        <w:sz w:val="16"/>
        <w:szCs w:val="16"/>
      </w:rPr>
      <w:t>вышеу</w:t>
    </w:r>
    <w:r w:rsidR="0007721D" w:rsidRPr="0007721D">
      <w:rPr>
        <w:rFonts w:ascii="Times New Roman" w:hAnsi="Times New Roman" w:cs="Times New Roman"/>
        <w:sz w:val="16"/>
        <w:szCs w:val="16"/>
      </w:rPr>
      <w:t>казанными официальными документами</w:t>
    </w:r>
    <w:r w:rsidRPr="0007721D">
      <w:rPr>
        <w:rFonts w:ascii="Times New Roman" w:hAnsi="Times New Roman" w:cs="Times New Roman"/>
        <w:sz w:val="16"/>
        <w:szCs w:val="16"/>
      </w:rPr>
      <w:t>.</w:t>
    </w:r>
  </w:p>
  <w:p w14:paraId="0CE9FCC5" w14:textId="77777777" w:rsidR="0066213F" w:rsidRPr="0066213F" w:rsidRDefault="0066213F">
    <w:pPr>
      <w:pStyle w:val="af2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C0176"/>
    <w:multiLevelType w:val="multilevel"/>
    <w:tmpl w:val="1070E8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73C0FE3"/>
    <w:multiLevelType w:val="multilevel"/>
    <w:tmpl w:val="D47A0A6C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AF6CD3"/>
    <w:multiLevelType w:val="multilevel"/>
    <w:tmpl w:val="95DECC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CBA3EFC"/>
    <w:multiLevelType w:val="multilevel"/>
    <w:tmpl w:val="34D0650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EA7EA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65E206F"/>
    <w:multiLevelType w:val="multilevel"/>
    <w:tmpl w:val="D3A4E66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E6629BE"/>
    <w:multiLevelType w:val="multilevel"/>
    <w:tmpl w:val="3CB459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C93B0C"/>
    <w:multiLevelType w:val="hybridMultilevel"/>
    <w:tmpl w:val="13DA1400"/>
    <w:lvl w:ilvl="0" w:tplc="09185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9059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D65F34"/>
    <w:multiLevelType w:val="multilevel"/>
    <w:tmpl w:val="165E5DA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B0E4A41"/>
    <w:multiLevelType w:val="multilevel"/>
    <w:tmpl w:val="D272DA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31C3F19"/>
    <w:multiLevelType w:val="hybridMultilevel"/>
    <w:tmpl w:val="B2D044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4C7026"/>
    <w:multiLevelType w:val="hybridMultilevel"/>
    <w:tmpl w:val="80B4F040"/>
    <w:lvl w:ilvl="0" w:tplc="3B98A1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39079D"/>
    <w:multiLevelType w:val="multilevel"/>
    <w:tmpl w:val="8B4A23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CF17125"/>
    <w:multiLevelType w:val="multilevel"/>
    <w:tmpl w:val="B01839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ECD4319"/>
    <w:multiLevelType w:val="hybridMultilevel"/>
    <w:tmpl w:val="7EEC9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50924"/>
    <w:multiLevelType w:val="hybridMultilevel"/>
    <w:tmpl w:val="C204C3C8"/>
    <w:lvl w:ilvl="0" w:tplc="64905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C6F8A"/>
    <w:multiLevelType w:val="hybridMultilevel"/>
    <w:tmpl w:val="8BF4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905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C43FE"/>
    <w:multiLevelType w:val="hybridMultilevel"/>
    <w:tmpl w:val="6AF25B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D747D5"/>
    <w:multiLevelType w:val="hybridMultilevel"/>
    <w:tmpl w:val="FC7E28FE"/>
    <w:lvl w:ilvl="0" w:tplc="09185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006B8B"/>
    <w:multiLevelType w:val="multilevel"/>
    <w:tmpl w:val="B01839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51E6A0E"/>
    <w:multiLevelType w:val="hybridMultilevel"/>
    <w:tmpl w:val="B0AC3744"/>
    <w:lvl w:ilvl="0" w:tplc="EFB0E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293280"/>
    <w:multiLevelType w:val="hybridMultilevel"/>
    <w:tmpl w:val="0E98436A"/>
    <w:lvl w:ilvl="0" w:tplc="36ACB38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6547BA"/>
    <w:multiLevelType w:val="multilevel"/>
    <w:tmpl w:val="7C60CC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5225AFD"/>
    <w:multiLevelType w:val="multilevel"/>
    <w:tmpl w:val="A9468D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74604EB"/>
    <w:multiLevelType w:val="hybridMultilevel"/>
    <w:tmpl w:val="0908C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4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23"/>
  </w:num>
  <w:num w:numId="11">
    <w:abstractNumId w:val="19"/>
  </w:num>
  <w:num w:numId="12">
    <w:abstractNumId w:val="13"/>
  </w:num>
  <w:num w:numId="13">
    <w:abstractNumId w:val="6"/>
  </w:num>
  <w:num w:numId="14">
    <w:abstractNumId w:val="7"/>
  </w:num>
  <w:num w:numId="15">
    <w:abstractNumId w:val="16"/>
  </w:num>
  <w:num w:numId="16">
    <w:abstractNumId w:val="20"/>
  </w:num>
  <w:num w:numId="17">
    <w:abstractNumId w:val="22"/>
  </w:num>
  <w:num w:numId="18">
    <w:abstractNumId w:val="12"/>
  </w:num>
  <w:num w:numId="19">
    <w:abstractNumId w:val="2"/>
  </w:num>
  <w:num w:numId="20">
    <w:abstractNumId w:val="8"/>
  </w:num>
  <w:num w:numId="21">
    <w:abstractNumId w:val="11"/>
  </w:num>
  <w:num w:numId="22">
    <w:abstractNumId w:val="17"/>
  </w:num>
  <w:num w:numId="23">
    <w:abstractNumId w:val="15"/>
  </w:num>
  <w:num w:numId="24">
    <w:abstractNumId w:val="21"/>
  </w:num>
  <w:num w:numId="2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8A3"/>
    <w:rsid w:val="00002CFE"/>
    <w:rsid w:val="00004BBF"/>
    <w:rsid w:val="00005F6F"/>
    <w:rsid w:val="000114D5"/>
    <w:rsid w:val="000123A6"/>
    <w:rsid w:val="00022B87"/>
    <w:rsid w:val="00031847"/>
    <w:rsid w:val="00036F81"/>
    <w:rsid w:val="00040874"/>
    <w:rsid w:val="0004230F"/>
    <w:rsid w:val="000602A7"/>
    <w:rsid w:val="000633F6"/>
    <w:rsid w:val="00063600"/>
    <w:rsid w:val="00064D79"/>
    <w:rsid w:val="00066301"/>
    <w:rsid w:val="0007086E"/>
    <w:rsid w:val="0007280F"/>
    <w:rsid w:val="00076401"/>
    <w:rsid w:val="0007721D"/>
    <w:rsid w:val="00086BD1"/>
    <w:rsid w:val="00090D66"/>
    <w:rsid w:val="000926C6"/>
    <w:rsid w:val="000A0F52"/>
    <w:rsid w:val="000A204F"/>
    <w:rsid w:val="000C510E"/>
    <w:rsid w:val="000D0A08"/>
    <w:rsid w:val="000D5F57"/>
    <w:rsid w:val="000D6667"/>
    <w:rsid w:val="000E5568"/>
    <w:rsid w:val="0010050F"/>
    <w:rsid w:val="001048A2"/>
    <w:rsid w:val="00114080"/>
    <w:rsid w:val="00115FF0"/>
    <w:rsid w:val="00117FFC"/>
    <w:rsid w:val="001250F0"/>
    <w:rsid w:val="0012700B"/>
    <w:rsid w:val="00130249"/>
    <w:rsid w:val="00130F74"/>
    <w:rsid w:val="00133CCA"/>
    <w:rsid w:val="00147614"/>
    <w:rsid w:val="001516BA"/>
    <w:rsid w:val="00153C72"/>
    <w:rsid w:val="0016330C"/>
    <w:rsid w:val="001644B3"/>
    <w:rsid w:val="00164785"/>
    <w:rsid w:val="00164865"/>
    <w:rsid w:val="00176D21"/>
    <w:rsid w:val="00176FFC"/>
    <w:rsid w:val="001775F9"/>
    <w:rsid w:val="00181011"/>
    <w:rsid w:val="00183396"/>
    <w:rsid w:val="00192924"/>
    <w:rsid w:val="001A2D27"/>
    <w:rsid w:val="001A331A"/>
    <w:rsid w:val="001A47E2"/>
    <w:rsid w:val="001A6157"/>
    <w:rsid w:val="001B3823"/>
    <w:rsid w:val="001B4C8B"/>
    <w:rsid w:val="001C3358"/>
    <w:rsid w:val="001D5DAE"/>
    <w:rsid w:val="001D6F04"/>
    <w:rsid w:val="001D730E"/>
    <w:rsid w:val="001D7891"/>
    <w:rsid w:val="001E0BE2"/>
    <w:rsid w:val="001F61E8"/>
    <w:rsid w:val="0020036C"/>
    <w:rsid w:val="0022600B"/>
    <w:rsid w:val="002326D3"/>
    <w:rsid w:val="00235200"/>
    <w:rsid w:val="00240C1C"/>
    <w:rsid w:val="00242350"/>
    <w:rsid w:val="00243CC8"/>
    <w:rsid w:val="00250DCD"/>
    <w:rsid w:val="0025259F"/>
    <w:rsid w:val="00255487"/>
    <w:rsid w:val="00276EE8"/>
    <w:rsid w:val="00281362"/>
    <w:rsid w:val="00286627"/>
    <w:rsid w:val="00290EAB"/>
    <w:rsid w:val="0029261A"/>
    <w:rsid w:val="0029351A"/>
    <w:rsid w:val="002970A8"/>
    <w:rsid w:val="002A0242"/>
    <w:rsid w:val="002A2342"/>
    <w:rsid w:val="002A3CA3"/>
    <w:rsid w:val="002A44FE"/>
    <w:rsid w:val="002B3A96"/>
    <w:rsid w:val="002B5A52"/>
    <w:rsid w:val="002B5AC4"/>
    <w:rsid w:val="002C19EC"/>
    <w:rsid w:val="002C1A0E"/>
    <w:rsid w:val="002C5704"/>
    <w:rsid w:val="002C6828"/>
    <w:rsid w:val="002D27AE"/>
    <w:rsid w:val="002D3933"/>
    <w:rsid w:val="002E5CBB"/>
    <w:rsid w:val="002E67B9"/>
    <w:rsid w:val="002F0F51"/>
    <w:rsid w:val="002F44FA"/>
    <w:rsid w:val="003230F0"/>
    <w:rsid w:val="00323652"/>
    <w:rsid w:val="00323E10"/>
    <w:rsid w:val="003250F5"/>
    <w:rsid w:val="00327663"/>
    <w:rsid w:val="00337306"/>
    <w:rsid w:val="003418A3"/>
    <w:rsid w:val="00356253"/>
    <w:rsid w:val="00356828"/>
    <w:rsid w:val="003576FB"/>
    <w:rsid w:val="003614A7"/>
    <w:rsid w:val="0036512B"/>
    <w:rsid w:val="00366FA3"/>
    <w:rsid w:val="003727F1"/>
    <w:rsid w:val="00382DEA"/>
    <w:rsid w:val="003848A8"/>
    <w:rsid w:val="0038686A"/>
    <w:rsid w:val="003955AA"/>
    <w:rsid w:val="003B2944"/>
    <w:rsid w:val="003B5438"/>
    <w:rsid w:val="003B7C4E"/>
    <w:rsid w:val="003D07CD"/>
    <w:rsid w:val="003D2C97"/>
    <w:rsid w:val="003D61E0"/>
    <w:rsid w:val="003E445B"/>
    <w:rsid w:val="003F11B4"/>
    <w:rsid w:val="003F1D24"/>
    <w:rsid w:val="003F5795"/>
    <w:rsid w:val="003F5B0B"/>
    <w:rsid w:val="00404229"/>
    <w:rsid w:val="0040540B"/>
    <w:rsid w:val="004075BC"/>
    <w:rsid w:val="004078AB"/>
    <w:rsid w:val="00410963"/>
    <w:rsid w:val="004118D3"/>
    <w:rsid w:val="0042585C"/>
    <w:rsid w:val="004274AA"/>
    <w:rsid w:val="00431203"/>
    <w:rsid w:val="00440F52"/>
    <w:rsid w:val="004456C1"/>
    <w:rsid w:val="00447EB9"/>
    <w:rsid w:val="00471F39"/>
    <w:rsid w:val="00484D7E"/>
    <w:rsid w:val="0049101A"/>
    <w:rsid w:val="00491A88"/>
    <w:rsid w:val="00494832"/>
    <w:rsid w:val="004A1036"/>
    <w:rsid w:val="004A4BFA"/>
    <w:rsid w:val="004B16D9"/>
    <w:rsid w:val="004B58AB"/>
    <w:rsid w:val="004D485B"/>
    <w:rsid w:val="004E006C"/>
    <w:rsid w:val="004F54CC"/>
    <w:rsid w:val="004F5A06"/>
    <w:rsid w:val="00500B91"/>
    <w:rsid w:val="005019EB"/>
    <w:rsid w:val="005070BB"/>
    <w:rsid w:val="00520B1E"/>
    <w:rsid w:val="00541502"/>
    <w:rsid w:val="00543837"/>
    <w:rsid w:val="00551DCB"/>
    <w:rsid w:val="00552BB3"/>
    <w:rsid w:val="00565DD8"/>
    <w:rsid w:val="005721B9"/>
    <w:rsid w:val="00576E89"/>
    <w:rsid w:val="00583FBA"/>
    <w:rsid w:val="005B3C6A"/>
    <w:rsid w:val="005C7228"/>
    <w:rsid w:val="005D0C62"/>
    <w:rsid w:val="005D3B0A"/>
    <w:rsid w:val="005E632F"/>
    <w:rsid w:val="005E704A"/>
    <w:rsid w:val="005E7C35"/>
    <w:rsid w:val="005F4A7E"/>
    <w:rsid w:val="005F5B1A"/>
    <w:rsid w:val="00600E39"/>
    <w:rsid w:val="00614957"/>
    <w:rsid w:val="00617405"/>
    <w:rsid w:val="00622215"/>
    <w:rsid w:val="00622293"/>
    <w:rsid w:val="006452F9"/>
    <w:rsid w:val="0065000F"/>
    <w:rsid w:val="0066213F"/>
    <w:rsid w:val="0066411F"/>
    <w:rsid w:val="00671A8C"/>
    <w:rsid w:val="00672E48"/>
    <w:rsid w:val="00674F6C"/>
    <w:rsid w:val="006757C4"/>
    <w:rsid w:val="0068413B"/>
    <w:rsid w:val="00686F82"/>
    <w:rsid w:val="00691268"/>
    <w:rsid w:val="00693A25"/>
    <w:rsid w:val="0069494E"/>
    <w:rsid w:val="006A41B1"/>
    <w:rsid w:val="006A533B"/>
    <w:rsid w:val="006B2D1C"/>
    <w:rsid w:val="006B5E4B"/>
    <w:rsid w:val="006C6133"/>
    <w:rsid w:val="006C7A91"/>
    <w:rsid w:val="006D52D7"/>
    <w:rsid w:val="006F211F"/>
    <w:rsid w:val="006F2430"/>
    <w:rsid w:val="006F5C4B"/>
    <w:rsid w:val="00705DDC"/>
    <w:rsid w:val="0075264B"/>
    <w:rsid w:val="007802A0"/>
    <w:rsid w:val="0079534B"/>
    <w:rsid w:val="00797D77"/>
    <w:rsid w:val="007A1012"/>
    <w:rsid w:val="007A5FF5"/>
    <w:rsid w:val="007B2282"/>
    <w:rsid w:val="007C13AC"/>
    <w:rsid w:val="007D0E51"/>
    <w:rsid w:val="007E09B4"/>
    <w:rsid w:val="007F21A2"/>
    <w:rsid w:val="007F3FC8"/>
    <w:rsid w:val="007F49DD"/>
    <w:rsid w:val="007F5E8D"/>
    <w:rsid w:val="008005AF"/>
    <w:rsid w:val="008044BB"/>
    <w:rsid w:val="00810DA1"/>
    <w:rsid w:val="0081174E"/>
    <w:rsid w:val="00822BCF"/>
    <w:rsid w:val="008313DF"/>
    <w:rsid w:val="00843B0E"/>
    <w:rsid w:val="008465A0"/>
    <w:rsid w:val="00852086"/>
    <w:rsid w:val="0085272B"/>
    <w:rsid w:val="00857F4F"/>
    <w:rsid w:val="008625D9"/>
    <w:rsid w:val="0086523D"/>
    <w:rsid w:val="008669D1"/>
    <w:rsid w:val="00887453"/>
    <w:rsid w:val="00895CB6"/>
    <w:rsid w:val="008A624C"/>
    <w:rsid w:val="008B0D4E"/>
    <w:rsid w:val="008B1901"/>
    <w:rsid w:val="008B297D"/>
    <w:rsid w:val="008C5F8F"/>
    <w:rsid w:val="008D204E"/>
    <w:rsid w:val="008E444C"/>
    <w:rsid w:val="008E5B11"/>
    <w:rsid w:val="008F1D47"/>
    <w:rsid w:val="008F4F43"/>
    <w:rsid w:val="009113BD"/>
    <w:rsid w:val="00917355"/>
    <w:rsid w:val="00934526"/>
    <w:rsid w:val="009454D6"/>
    <w:rsid w:val="009521F3"/>
    <w:rsid w:val="009560CC"/>
    <w:rsid w:val="00963B10"/>
    <w:rsid w:val="00964EC8"/>
    <w:rsid w:val="00966425"/>
    <w:rsid w:val="00971402"/>
    <w:rsid w:val="0097333C"/>
    <w:rsid w:val="00973ED2"/>
    <w:rsid w:val="00983118"/>
    <w:rsid w:val="00990323"/>
    <w:rsid w:val="009913BE"/>
    <w:rsid w:val="0099211E"/>
    <w:rsid w:val="009A7CDC"/>
    <w:rsid w:val="009C643E"/>
    <w:rsid w:val="009E11FD"/>
    <w:rsid w:val="009E7A82"/>
    <w:rsid w:val="009F185C"/>
    <w:rsid w:val="00A10E22"/>
    <w:rsid w:val="00A12340"/>
    <w:rsid w:val="00A17E34"/>
    <w:rsid w:val="00A24636"/>
    <w:rsid w:val="00A276CE"/>
    <w:rsid w:val="00A37458"/>
    <w:rsid w:val="00A44F0B"/>
    <w:rsid w:val="00A67B76"/>
    <w:rsid w:val="00A87F28"/>
    <w:rsid w:val="00AA5F01"/>
    <w:rsid w:val="00AA60E4"/>
    <w:rsid w:val="00AA6835"/>
    <w:rsid w:val="00AB61AF"/>
    <w:rsid w:val="00AB6923"/>
    <w:rsid w:val="00AB701E"/>
    <w:rsid w:val="00AC1179"/>
    <w:rsid w:val="00AC1BAF"/>
    <w:rsid w:val="00AC4C60"/>
    <w:rsid w:val="00AC5178"/>
    <w:rsid w:val="00AC7774"/>
    <w:rsid w:val="00AE3D44"/>
    <w:rsid w:val="00AE4562"/>
    <w:rsid w:val="00AE6849"/>
    <w:rsid w:val="00AE74EB"/>
    <w:rsid w:val="00AF2886"/>
    <w:rsid w:val="00AF57C6"/>
    <w:rsid w:val="00B05337"/>
    <w:rsid w:val="00B07223"/>
    <w:rsid w:val="00B142F1"/>
    <w:rsid w:val="00B2614E"/>
    <w:rsid w:val="00B53A29"/>
    <w:rsid w:val="00B5676D"/>
    <w:rsid w:val="00B62035"/>
    <w:rsid w:val="00B66C73"/>
    <w:rsid w:val="00B6731C"/>
    <w:rsid w:val="00B72BEC"/>
    <w:rsid w:val="00BB2012"/>
    <w:rsid w:val="00BB4345"/>
    <w:rsid w:val="00BC0433"/>
    <w:rsid w:val="00BC4622"/>
    <w:rsid w:val="00BC60E9"/>
    <w:rsid w:val="00BE30FF"/>
    <w:rsid w:val="00BE39F8"/>
    <w:rsid w:val="00BF435A"/>
    <w:rsid w:val="00BF47D3"/>
    <w:rsid w:val="00C00064"/>
    <w:rsid w:val="00C0790D"/>
    <w:rsid w:val="00C102A1"/>
    <w:rsid w:val="00C1633F"/>
    <w:rsid w:val="00C17E4B"/>
    <w:rsid w:val="00C25FC1"/>
    <w:rsid w:val="00C3569E"/>
    <w:rsid w:val="00C401E3"/>
    <w:rsid w:val="00C51FD6"/>
    <w:rsid w:val="00C652B0"/>
    <w:rsid w:val="00C92D14"/>
    <w:rsid w:val="00C93593"/>
    <w:rsid w:val="00CA15F4"/>
    <w:rsid w:val="00CB0F80"/>
    <w:rsid w:val="00CB6B62"/>
    <w:rsid w:val="00CC5413"/>
    <w:rsid w:val="00CD0A68"/>
    <w:rsid w:val="00CD6ADF"/>
    <w:rsid w:val="00CE0261"/>
    <w:rsid w:val="00CF574C"/>
    <w:rsid w:val="00D0045B"/>
    <w:rsid w:val="00D01D93"/>
    <w:rsid w:val="00D120A5"/>
    <w:rsid w:val="00D12303"/>
    <w:rsid w:val="00D15192"/>
    <w:rsid w:val="00D17381"/>
    <w:rsid w:val="00D23F49"/>
    <w:rsid w:val="00D33083"/>
    <w:rsid w:val="00D350F0"/>
    <w:rsid w:val="00D36BDA"/>
    <w:rsid w:val="00D37E80"/>
    <w:rsid w:val="00D41A59"/>
    <w:rsid w:val="00D43BE8"/>
    <w:rsid w:val="00D82CAD"/>
    <w:rsid w:val="00D90928"/>
    <w:rsid w:val="00D93299"/>
    <w:rsid w:val="00DB06BE"/>
    <w:rsid w:val="00DB2CBC"/>
    <w:rsid w:val="00DB547D"/>
    <w:rsid w:val="00DC4F25"/>
    <w:rsid w:val="00DD3E43"/>
    <w:rsid w:val="00DE3CF7"/>
    <w:rsid w:val="00DF5E5F"/>
    <w:rsid w:val="00E048E1"/>
    <w:rsid w:val="00E04A4C"/>
    <w:rsid w:val="00E053BC"/>
    <w:rsid w:val="00E21803"/>
    <w:rsid w:val="00E260E9"/>
    <w:rsid w:val="00E2696F"/>
    <w:rsid w:val="00E33B9E"/>
    <w:rsid w:val="00E361D2"/>
    <w:rsid w:val="00E4095E"/>
    <w:rsid w:val="00E43A55"/>
    <w:rsid w:val="00E614E2"/>
    <w:rsid w:val="00E62A5F"/>
    <w:rsid w:val="00E62C3C"/>
    <w:rsid w:val="00E71764"/>
    <w:rsid w:val="00E83D98"/>
    <w:rsid w:val="00E85637"/>
    <w:rsid w:val="00E95B7A"/>
    <w:rsid w:val="00EA2DCD"/>
    <w:rsid w:val="00EB7AE4"/>
    <w:rsid w:val="00EC3762"/>
    <w:rsid w:val="00EC7337"/>
    <w:rsid w:val="00ED1571"/>
    <w:rsid w:val="00ED64EE"/>
    <w:rsid w:val="00EF5427"/>
    <w:rsid w:val="00F2048A"/>
    <w:rsid w:val="00F27C25"/>
    <w:rsid w:val="00F33DF2"/>
    <w:rsid w:val="00F34431"/>
    <w:rsid w:val="00F3675A"/>
    <w:rsid w:val="00F63435"/>
    <w:rsid w:val="00F776A7"/>
    <w:rsid w:val="00F80253"/>
    <w:rsid w:val="00F832EA"/>
    <w:rsid w:val="00F92062"/>
    <w:rsid w:val="00F9258A"/>
    <w:rsid w:val="00F92D5A"/>
    <w:rsid w:val="00F96775"/>
    <w:rsid w:val="00F96D76"/>
    <w:rsid w:val="00FA2ADE"/>
    <w:rsid w:val="00FA6153"/>
    <w:rsid w:val="00FB256A"/>
    <w:rsid w:val="00FB38E8"/>
    <w:rsid w:val="00FB48DB"/>
    <w:rsid w:val="00FC51E3"/>
    <w:rsid w:val="00FE096B"/>
    <w:rsid w:val="00FF0DC5"/>
    <w:rsid w:val="00FF2276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1996C"/>
  <w15:docId w15:val="{CDB94C29-7992-4793-BC05-476AD8A3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Второй абзац списка,List Paragraph"/>
    <w:basedOn w:val="a"/>
    <w:link w:val="a5"/>
    <w:uiPriority w:val="34"/>
    <w:qFormat/>
    <w:rsid w:val="008E5B1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F367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3675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3675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367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3675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3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675A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rsid w:val="00966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966425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96642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Без интервала Знак"/>
    <w:basedOn w:val="a0"/>
    <w:link w:val="ad"/>
    <w:uiPriority w:val="1"/>
    <w:rsid w:val="00966425"/>
  </w:style>
  <w:style w:type="table" w:customStyle="1" w:styleId="2">
    <w:name w:val="Сетка таблицы2"/>
    <w:basedOn w:val="a1"/>
    <w:next w:val="a3"/>
    <w:uiPriority w:val="59"/>
    <w:rsid w:val="000123A6"/>
    <w:pPr>
      <w:spacing w:after="0" w:line="240" w:lineRule="auto"/>
    </w:pPr>
    <w:rPr>
      <w:rFonts w:eastAsia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unhideWhenUsed/>
    <w:rsid w:val="00A67B76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A67B76"/>
    <w:rPr>
      <w:rFonts w:eastAsiaTheme="minorEastAsia"/>
      <w:sz w:val="20"/>
      <w:szCs w:val="20"/>
      <w:lang w:eastAsia="ru-RU"/>
    </w:rPr>
  </w:style>
  <w:style w:type="character" w:styleId="af1">
    <w:name w:val="footnote reference"/>
    <w:basedOn w:val="a0"/>
    <w:uiPriority w:val="99"/>
    <w:unhideWhenUsed/>
    <w:qFormat/>
    <w:rsid w:val="00A67B76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62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6213F"/>
  </w:style>
  <w:style w:type="paragraph" w:styleId="af4">
    <w:name w:val="footer"/>
    <w:basedOn w:val="a"/>
    <w:link w:val="af5"/>
    <w:uiPriority w:val="99"/>
    <w:unhideWhenUsed/>
    <w:rsid w:val="00662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6213F"/>
  </w:style>
  <w:style w:type="character" w:customStyle="1" w:styleId="a5">
    <w:name w:val="Абзац списка Знак"/>
    <w:aliases w:val="Второй абзац списка Знак,List Paragraph Знак"/>
    <w:link w:val="a4"/>
    <w:uiPriority w:val="34"/>
    <w:rsid w:val="001D5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5%D1%85%D0%BD%D0%B8%D1%87%D0%B5%D1%81%D0%BA%D0%B8%D0%B9_%D1%80%D0%B5%D0%B3%D0%BB%D0%B0%D0%BC%D0%B5%D0%BD%D1%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0%B5%D1%85%D0%BD%D0%B8%D1%87%D0%B5%D1%81%D0%BA%D0%B8%D0%B9_%D1%80%D0%B5%D0%B3%D0%BB%D0%B0%D0%BC%D0%B5%D0%BD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A5EA7-BB24-48EC-A4EC-85971968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Yerpylov Alexei</dc:creator>
  <cp:lastModifiedBy>Oyatieva Veronika</cp:lastModifiedBy>
  <cp:revision>2</cp:revision>
  <cp:lastPrinted>2015-07-28T07:55:00Z</cp:lastPrinted>
  <dcterms:created xsi:type="dcterms:W3CDTF">2022-01-27T19:45:00Z</dcterms:created>
  <dcterms:modified xsi:type="dcterms:W3CDTF">2022-01-27T19:45:00Z</dcterms:modified>
</cp:coreProperties>
</file>